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828BD" w14:textId="77777777" w:rsidR="0063150E" w:rsidRDefault="0063150E" w:rsidP="0063150E">
      <w:pPr>
        <w:rPr>
          <w:rFonts w:ascii="Roboto" w:hAnsi="Roboto"/>
          <w:b/>
          <w:sz w:val="24"/>
          <w:szCs w:val="24"/>
        </w:rPr>
      </w:pPr>
      <w:bookmarkStart w:id="0" w:name="_GoBack"/>
      <w:bookmarkEnd w:id="0"/>
    </w:p>
    <w:p w14:paraId="1E6F8F57" w14:textId="77777777" w:rsidR="0063150E" w:rsidRDefault="0063150E" w:rsidP="0063150E">
      <w:pPr>
        <w:rPr>
          <w:rFonts w:ascii="Roboto" w:hAnsi="Roboto"/>
          <w:b/>
          <w:sz w:val="24"/>
          <w:szCs w:val="24"/>
        </w:rPr>
      </w:pPr>
    </w:p>
    <w:p w14:paraId="38DAAFD2" w14:textId="77777777" w:rsidR="0063150E" w:rsidRDefault="0063150E" w:rsidP="0063150E">
      <w:pPr>
        <w:rPr>
          <w:rFonts w:ascii="Roboto" w:hAnsi="Roboto"/>
          <w:b/>
          <w:sz w:val="24"/>
          <w:szCs w:val="24"/>
        </w:rPr>
      </w:pPr>
    </w:p>
    <w:p w14:paraId="3897D7C1" w14:textId="77777777" w:rsidR="0063150E" w:rsidRDefault="0063150E" w:rsidP="0063150E">
      <w:pPr>
        <w:rPr>
          <w:rFonts w:ascii="Roboto" w:hAnsi="Roboto"/>
          <w:b/>
          <w:sz w:val="24"/>
          <w:szCs w:val="24"/>
        </w:rPr>
      </w:pPr>
    </w:p>
    <w:p w14:paraId="343CDBC9" w14:textId="77777777" w:rsidR="0063150E" w:rsidRDefault="0063150E" w:rsidP="0063150E">
      <w:pPr>
        <w:rPr>
          <w:rFonts w:ascii="Roboto" w:hAnsi="Roboto"/>
          <w:b/>
          <w:sz w:val="24"/>
          <w:szCs w:val="24"/>
        </w:rPr>
      </w:pPr>
    </w:p>
    <w:p w14:paraId="1DC86B3D" w14:textId="77777777" w:rsidR="0063150E" w:rsidRDefault="0063150E" w:rsidP="0063150E">
      <w:pPr>
        <w:rPr>
          <w:rFonts w:ascii="Roboto" w:hAnsi="Roboto"/>
          <w:b/>
          <w:sz w:val="24"/>
          <w:szCs w:val="24"/>
        </w:rPr>
      </w:pPr>
    </w:p>
    <w:p w14:paraId="2CC6C5FF" w14:textId="77777777" w:rsidR="0063150E" w:rsidRDefault="0063150E" w:rsidP="0063150E">
      <w:pPr>
        <w:rPr>
          <w:rFonts w:ascii="Roboto" w:hAnsi="Roboto"/>
          <w:b/>
          <w:sz w:val="24"/>
          <w:szCs w:val="24"/>
        </w:rPr>
      </w:pPr>
    </w:p>
    <w:p w14:paraId="60A6A260" w14:textId="77777777" w:rsidR="0063150E" w:rsidRDefault="0063150E" w:rsidP="0063150E">
      <w:pPr>
        <w:rPr>
          <w:rFonts w:ascii="Roboto" w:hAnsi="Roboto"/>
          <w:b/>
          <w:sz w:val="24"/>
          <w:szCs w:val="24"/>
        </w:rPr>
      </w:pPr>
    </w:p>
    <w:p w14:paraId="73B01570" w14:textId="77777777" w:rsidR="0063150E" w:rsidRDefault="0063150E" w:rsidP="0063150E">
      <w:pPr>
        <w:rPr>
          <w:rFonts w:ascii="Roboto" w:hAnsi="Roboto"/>
          <w:b/>
          <w:sz w:val="24"/>
          <w:szCs w:val="24"/>
        </w:rPr>
      </w:pPr>
    </w:p>
    <w:p w14:paraId="45335E5A" w14:textId="77777777" w:rsidR="0063150E" w:rsidRDefault="0063150E" w:rsidP="0063150E">
      <w:pPr>
        <w:rPr>
          <w:rFonts w:ascii="Roboto" w:hAnsi="Roboto"/>
          <w:b/>
          <w:sz w:val="24"/>
          <w:szCs w:val="24"/>
        </w:rPr>
      </w:pPr>
    </w:p>
    <w:p w14:paraId="5EB7757D" w14:textId="77777777" w:rsidR="0063150E" w:rsidRDefault="0063150E" w:rsidP="0063150E">
      <w:pPr>
        <w:rPr>
          <w:rFonts w:ascii="Roboto" w:hAnsi="Roboto"/>
          <w:b/>
          <w:sz w:val="24"/>
          <w:szCs w:val="24"/>
        </w:rPr>
      </w:pPr>
    </w:p>
    <w:p w14:paraId="3F233199" w14:textId="77777777" w:rsidR="0063150E" w:rsidRDefault="0063150E" w:rsidP="0063150E">
      <w:pPr>
        <w:rPr>
          <w:rFonts w:ascii="Roboto" w:hAnsi="Roboto"/>
          <w:b/>
          <w:sz w:val="24"/>
          <w:szCs w:val="24"/>
        </w:rPr>
      </w:pPr>
    </w:p>
    <w:p w14:paraId="443297B8" w14:textId="77777777" w:rsidR="0063150E" w:rsidRDefault="0063150E" w:rsidP="0063150E">
      <w:pPr>
        <w:rPr>
          <w:rFonts w:ascii="Roboto" w:hAnsi="Roboto"/>
          <w:b/>
          <w:sz w:val="24"/>
          <w:szCs w:val="24"/>
        </w:rPr>
      </w:pPr>
    </w:p>
    <w:p w14:paraId="63F33F37" w14:textId="77777777" w:rsidR="0063150E" w:rsidRDefault="0063150E" w:rsidP="0063150E">
      <w:pPr>
        <w:rPr>
          <w:rFonts w:ascii="Roboto" w:hAnsi="Roboto"/>
          <w:b/>
          <w:sz w:val="24"/>
          <w:szCs w:val="24"/>
        </w:rPr>
      </w:pPr>
    </w:p>
    <w:p w14:paraId="05CD04DD" w14:textId="77777777" w:rsidR="0063150E" w:rsidRDefault="0063150E" w:rsidP="0063150E">
      <w:pPr>
        <w:rPr>
          <w:rFonts w:ascii="Roboto" w:hAnsi="Roboto"/>
          <w:b/>
          <w:sz w:val="24"/>
          <w:szCs w:val="24"/>
        </w:rPr>
      </w:pPr>
    </w:p>
    <w:p w14:paraId="25404AA2" w14:textId="77777777" w:rsidR="0063150E" w:rsidRDefault="0063150E" w:rsidP="0063150E">
      <w:pPr>
        <w:rPr>
          <w:rFonts w:ascii="Roboto" w:hAnsi="Roboto"/>
          <w:b/>
          <w:sz w:val="24"/>
          <w:szCs w:val="24"/>
        </w:rPr>
      </w:pPr>
    </w:p>
    <w:p w14:paraId="2E7BF31B" w14:textId="77777777" w:rsidR="0063150E" w:rsidRDefault="0063150E" w:rsidP="0063150E">
      <w:pPr>
        <w:rPr>
          <w:rFonts w:ascii="Roboto" w:hAnsi="Roboto"/>
          <w:b/>
          <w:sz w:val="24"/>
          <w:szCs w:val="24"/>
        </w:rPr>
      </w:pPr>
    </w:p>
    <w:p w14:paraId="642A2CDF" w14:textId="77777777" w:rsidR="0063150E" w:rsidRDefault="0063150E" w:rsidP="0063150E">
      <w:pPr>
        <w:rPr>
          <w:rFonts w:ascii="Roboto" w:hAnsi="Roboto"/>
          <w:b/>
          <w:sz w:val="24"/>
          <w:szCs w:val="24"/>
        </w:rPr>
      </w:pPr>
    </w:p>
    <w:p w14:paraId="41084D97" w14:textId="77777777" w:rsidR="0063150E" w:rsidRPr="0016074D" w:rsidRDefault="008736E7" w:rsidP="0063150E">
      <w:pPr>
        <w:rPr>
          <w:rFonts w:ascii="Roboto" w:hAnsi="Roboto"/>
          <w:b/>
          <w:sz w:val="24"/>
          <w:szCs w:val="24"/>
        </w:rPr>
      </w:pPr>
      <w:r>
        <w:rPr>
          <w:noProof/>
        </w:rPr>
        <mc:AlternateContent>
          <mc:Choice Requires="wps">
            <w:drawing>
              <wp:anchor distT="0" distB="0" distL="114300" distR="114300" simplePos="0" relativeHeight="251661312" behindDoc="0" locked="0" layoutInCell="1" allowOverlap="1" wp14:anchorId="407AFC82" wp14:editId="4935E9AF">
                <wp:simplePos x="0" y="0"/>
                <wp:positionH relativeFrom="column">
                  <wp:posOffset>-400050</wp:posOffset>
                </wp:positionH>
                <wp:positionV relativeFrom="page">
                  <wp:align>center</wp:align>
                </wp:positionV>
                <wp:extent cx="0" cy="9144000"/>
                <wp:effectExtent l="95250" t="0" r="95250" b="38100"/>
                <wp:wrapNone/>
                <wp:docPr id="2" name="Straight Connector 2"/>
                <wp:cNvGraphicFramePr/>
                <a:graphic xmlns:a="http://schemas.openxmlformats.org/drawingml/2006/main">
                  <a:graphicData uri="http://schemas.microsoft.com/office/word/2010/wordprocessingShape">
                    <wps:wsp>
                      <wps:cNvCnPr/>
                      <wps:spPr>
                        <a:xfrm>
                          <a:off x="0" y="0"/>
                          <a:ext cx="0" cy="9144000"/>
                        </a:xfrm>
                        <a:prstGeom prst="line">
                          <a:avLst/>
                        </a:prstGeom>
                        <a:ln w="190500">
                          <a:solidFill>
                            <a:srgbClr val="EDC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0FE2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 from="-31.5pt,0" to="-31.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" strokecolor="#edc900" strokeweight="15pt">
                <v:stroke joinstyle="miter"/>
                <w10:wrap anchory="page"/>
              </v:line>
            </w:pict>
          </mc:Fallback>
        </mc:AlternateContent>
      </w:r>
      <w:r>
        <w:rPr>
          <w:noProof/>
        </w:rPr>
        <w:drawing>
          <wp:anchor distT="0" distB="0" distL="114300" distR="114300" simplePos="0" relativeHeight="251662336" behindDoc="0" locked="0" layoutInCell="1" allowOverlap="1" wp14:anchorId="3452ABFA" wp14:editId="629C61A5">
            <wp:simplePos x="0" y="0"/>
            <wp:positionH relativeFrom="column">
              <wp:posOffset>23495</wp:posOffset>
            </wp:positionH>
            <wp:positionV relativeFrom="page">
              <wp:posOffset>1889125</wp:posOffset>
            </wp:positionV>
            <wp:extent cx="4550410" cy="110934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GA JPEG Logo 6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0410" cy="1109345"/>
                    </a:xfrm>
                    <a:prstGeom prst="rect">
                      <a:avLst/>
                    </a:prstGeom>
                  </pic:spPr>
                </pic:pic>
              </a:graphicData>
            </a:graphic>
          </wp:anchor>
        </w:drawing>
      </w:r>
    </w:p>
    <w:p w14:paraId="769566E1" w14:textId="556CB4B6" w:rsidR="00C274D8" w:rsidRPr="009E2C15" w:rsidRDefault="00C274D8" w:rsidP="008736E7">
      <w:pPr>
        <w:spacing w:line="276" w:lineRule="auto"/>
        <w:rPr>
          <w:rFonts w:ascii="Roboto" w:hAnsi="Roboto"/>
          <w:b/>
          <w:sz w:val="56"/>
          <w:szCs w:val="56"/>
        </w:rPr>
      </w:pPr>
      <w:r>
        <w:rPr>
          <w:rFonts w:ascii="Roboto" w:hAnsi="Roboto"/>
          <w:b/>
          <w:sz w:val="56"/>
          <w:szCs w:val="56"/>
        </w:rPr>
        <w:t>Submission to</w:t>
      </w:r>
      <w:r w:rsidR="00CA00BD">
        <w:rPr>
          <w:rFonts w:ascii="Roboto" w:hAnsi="Roboto"/>
          <w:b/>
          <w:sz w:val="56"/>
          <w:szCs w:val="56"/>
        </w:rPr>
        <w:t xml:space="preserve"> Barriers to the safe use of personal mobility devices</w:t>
      </w:r>
    </w:p>
    <w:p w14:paraId="5C98BB73" w14:textId="77777777" w:rsidR="008736E7" w:rsidRPr="000018EE" w:rsidRDefault="008736E7" w:rsidP="008736E7">
      <w:pPr>
        <w:spacing w:line="276" w:lineRule="auto"/>
        <w:rPr>
          <w:rFonts w:ascii="Roboto" w:hAnsi="Roboto"/>
          <w:sz w:val="28"/>
        </w:rPr>
      </w:pPr>
      <w:r>
        <w:rPr>
          <w:noProof/>
        </w:rPr>
        <mc:AlternateContent>
          <mc:Choice Requires="wps">
            <w:drawing>
              <wp:anchor distT="0" distB="0" distL="114300" distR="114300" simplePos="0" relativeHeight="251660288" behindDoc="0" locked="0" layoutInCell="1" allowOverlap="1" wp14:anchorId="245AF041" wp14:editId="4FBFA403">
                <wp:simplePos x="0" y="0"/>
                <wp:positionH relativeFrom="column">
                  <wp:posOffset>22307</wp:posOffset>
                </wp:positionH>
                <wp:positionV relativeFrom="paragraph">
                  <wp:posOffset>101726</wp:posOffset>
                </wp:positionV>
                <wp:extent cx="5562600" cy="0"/>
                <wp:effectExtent l="0" t="19050" r="19050" b="19050"/>
                <wp:wrapThrough wrapText="bothSides">
                  <wp:wrapPolygon edited="0">
                    <wp:start x="0" y="-1"/>
                    <wp:lineTo x="0" y="-1"/>
                    <wp:lineTo x="21600" y="-1"/>
                    <wp:lineTo x="21600" y="-1"/>
                    <wp:lineTo x="0" y="-1"/>
                  </wp:wrapPolygon>
                </wp:wrapThrough>
                <wp:docPr id="1" name="Straight Connector 1"/>
                <wp:cNvGraphicFramePr/>
                <a:graphic xmlns:a="http://schemas.openxmlformats.org/drawingml/2006/main">
                  <a:graphicData uri="http://schemas.microsoft.com/office/word/2010/wordprocessingShape">
                    <wps:wsp>
                      <wps:cNvCnPr/>
                      <wps:spPr>
                        <a:xfrm>
                          <a:off x="0" y="0"/>
                          <a:ext cx="5562600" cy="0"/>
                        </a:xfrm>
                        <a:prstGeom prst="line">
                          <a:avLst/>
                        </a:prstGeom>
                        <a:ln w="34925">
                          <a:solidFill>
                            <a:srgbClr val="0874B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9EC9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pt" to="43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" strokecolor="#0874bb" strokeweight="2.75pt">
                <v:stroke joinstyle="miter"/>
                <w10:wrap type="through"/>
              </v:line>
            </w:pict>
          </mc:Fallback>
        </mc:AlternateContent>
      </w:r>
    </w:p>
    <w:p w14:paraId="6A5C1267" w14:textId="561FEB98" w:rsidR="008736E7" w:rsidRPr="00C274D8" w:rsidRDefault="00C274D8" w:rsidP="008736E7">
      <w:pPr>
        <w:rPr>
          <w:rFonts w:ascii="Roboto" w:hAnsi="Roboto"/>
          <w:sz w:val="28"/>
          <w:szCs w:val="28"/>
        </w:rPr>
      </w:pPr>
      <w:r w:rsidRPr="00C274D8">
        <w:rPr>
          <w:rFonts w:ascii="Roboto" w:hAnsi="Roboto"/>
          <w:sz w:val="28"/>
          <w:szCs w:val="28"/>
        </w:rPr>
        <w:t>In response to</w:t>
      </w:r>
      <w:r w:rsidR="00CA00BD">
        <w:rPr>
          <w:rFonts w:ascii="Roboto" w:hAnsi="Roboto"/>
          <w:sz w:val="28"/>
          <w:szCs w:val="28"/>
        </w:rPr>
        <w:t xml:space="preserve"> the National Transport Commission’s Consultation Regulation Impact Statement</w:t>
      </w:r>
    </w:p>
    <w:p w14:paraId="693ADB46" w14:textId="77777777" w:rsidR="008736E7" w:rsidRDefault="00A52EAC" w:rsidP="008736E7">
      <w:r>
        <w:rPr>
          <w:noProof/>
        </w:rPr>
        <mc:AlternateContent>
          <mc:Choice Requires="wps">
            <w:drawing>
              <wp:anchor distT="45720" distB="45720" distL="114300" distR="114300" simplePos="0" relativeHeight="251659264" behindDoc="0" locked="0" layoutInCell="1" allowOverlap="1" wp14:anchorId="0603DBFD" wp14:editId="5D1B24AB">
                <wp:simplePos x="0" y="0"/>
                <wp:positionH relativeFrom="column">
                  <wp:posOffset>-81915</wp:posOffset>
                </wp:positionH>
                <wp:positionV relativeFrom="page">
                  <wp:posOffset>7491948</wp:posOffset>
                </wp:positionV>
                <wp:extent cx="3807460" cy="504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04825"/>
                        </a:xfrm>
                        <a:prstGeom prst="rect">
                          <a:avLst/>
                        </a:prstGeom>
                        <a:noFill/>
                        <a:ln w="9525">
                          <a:noFill/>
                          <a:miter lim="800000"/>
                          <a:headEnd/>
                          <a:tailEnd/>
                        </a:ln>
                      </wps:spPr>
                      <wps:txbx>
                        <w:txbxContent>
                          <w:p w14:paraId="0B03925F" w14:textId="2A4737FC" w:rsidR="008736E7" w:rsidRPr="000018EE" w:rsidRDefault="008736E7" w:rsidP="008736E7">
                            <w:pPr>
                              <w:rPr>
                                <w:rFonts w:ascii="Roboto" w:hAnsi="Roboto"/>
                                <w:b/>
                                <w:sz w:val="36"/>
                                <w:szCs w:val="36"/>
                              </w:rPr>
                            </w:pPr>
                            <w:r>
                              <w:rPr>
                                <w:rFonts w:ascii="Roboto" w:hAnsi="Roboto"/>
                                <w:b/>
                                <w:sz w:val="36"/>
                                <w:szCs w:val="36"/>
                              </w:rPr>
                              <w:t xml:space="preserve"> </w:t>
                            </w:r>
                            <w:r w:rsidR="00013AC7">
                              <w:rPr>
                                <w:rFonts w:ascii="Roboto" w:hAnsi="Roboto"/>
                                <w:b/>
                                <w:sz w:val="36"/>
                                <w:szCs w:val="36"/>
                              </w:rPr>
                              <w:t>20 Dec</w:t>
                            </w:r>
                            <w:r>
                              <w:rPr>
                                <w:rFonts w:ascii="Roboto" w:hAnsi="Roboto"/>
                                <w:b/>
                                <w:sz w:val="36"/>
                                <w:szCs w:val="36"/>
                              </w:rPr>
                              <w:t>ember 2019</w:t>
                            </w:r>
                          </w:p>
                          <w:p w14:paraId="2312EC0E" w14:textId="77777777" w:rsidR="008736E7" w:rsidRPr="00CF4569" w:rsidRDefault="008736E7" w:rsidP="008736E7">
                            <w:pPr>
                              <w:jc w:val="right"/>
                              <w:rPr>
                                <w:rFonts w:ascii="Roboto" w:hAnsi="Roboto"/>
                                <w:b/>
                                <w:sz w:val="36"/>
                                <w:szCs w:val="36"/>
                              </w:rPr>
                            </w:pPr>
                            <w:r w:rsidRPr="00CF4569">
                              <w:rPr>
                                <w:rFonts w:ascii="Roboto" w:hAnsi="Roboto"/>
                                <w:b/>
                                <w:sz w:val="36"/>
                                <w:szCs w:val="36"/>
                              </w:rPr>
                              <w:br/>
                            </w:r>
                          </w:p>
                          <w:p w14:paraId="27F688A3" w14:textId="77777777" w:rsidR="008736E7" w:rsidRPr="00CF4569" w:rsidRDefault="008736E7" w:rsidP="008736E7">
                            <w:pPr>
                              <w:jc w:val="right"/>
                              <w:rPr>
                                <w:rFonts w:ascii="Roboto" w:hAnsi="Roboto"/>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DBFD" id="_x0000_t202" coordsize="21600,21600" o:spt="202" path="m,l,21600r21600,l21600,xe">
                <v:stroke joinstyle="miter"/>
                <v:path gradientshapeok="t" o:connecttype="rect"/>
              </v:shapetype>
              <v:shape id="Text Box 2" o:spid="_x0000_s1026" type="#_x0000_t202" style="position:absolute;margin-left:-6.45pt;margin-top:589.9pt;width:299.8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" filled="f" stroked="f">
                <v:textbox>
                  <w:txbxContent>
                    <w:p w14:paraId="0B03925F" w14:textId="2A4737FC" w:rsidR="008736E7" w:rsidRPr="000018EE" w:rsidRDefault="008736E7" w:rsidP="008736E7">
                      <w:pPr>
                        <w:rPr>
                          <w:rFonts w:ascii="Roboto" w:hAnsi="Roboto"/>
                          <w:b/>
                          <w:sz w:val="36"/>
                          <w:szCs w:val="36"/>
                        </w:rPr>
                      </w:pPr>
                      <w:r>
                        <w:rPr>
                          <w:rFonts w:ascii="Roboto" w:hAnsi="Roboto"/>
                          <w:b/>
                          <w:sz w:val="36"/>
                          <w:szCs w:val="36"/>
                        </w:rPr>
                        <w:t xml:space="preserve"> </w:t>
                      </w:r>
                      <w:r w:rsidR="00013AC7">
                        <w:rPr>
                          <w:rFonts w:ascii="Roboto" w:hAnsi="Roboto"/>
                          <w:b/>
                          <w:sz w:val="36"/>
                          <w:szCs w:val="36"/>
                        </w:rPr>
                        <w:t>20 Dec</w:t>
                      </w:r>
                      <w:r>
                        <w:rPr>
                          <w:rFonts w:ascii="Roboto" w:hAnsi="Roboto"/>
                          <w:b/>
                          <w:sz w:val="36"/>
                          <w:szCs w:val="36"/>
                        </w:rPr>
                        <w:t>ember 2019</w:t>
                      </w:r>
                    </w:p>
                    <w:p w14:paraId="2312EC0E" w14:textId="77777777" w:rsidR="008736E7" w:rsidRPr="00CF4569" w:rsidRDefault="008736E7" w:rsidP="008736E7">
                      <w:pPr>
                        <w:jc w:val="right"/>
                        <w:rPr>
                          <w:rFonts w:ascii="Roboto" w:hAnsi="Roboto"/>
                          <w:b/>
                          <w:sz w:val="36"/>
                          <w:szCs w:val="36"/>
                        </w:rPr>
                      </w:pPr>
                      <w:r w:rsidRPr="00CF4569">
                        <w:rPr>
                          <w:rFonts w:ascii="Roboto" w:hAnsi="Roboto"/>
                          <w:b/>
                          <w:sz w:val="36"/>
                          <w:szCs w:val="36"/>
                        </w:rPr>
                        <w:br/>
                      </w:r>
                    </w:p>
                    <w:p w14:paraId="27F688A3" w14:textId="77777777" w:rsidR="008736E7" w:rsidRPr="00CF4569" w:rsidRDefault="008736E7" w:rsidP="008736E7">
                      <w:pPr>
                        <w:jc w:val="right"/>
                        <w:rPr>
                          <w:rFonts w:ascii="Roboto" w:hAnsi="Roboto"/>
                          <w:b/>
                          <w:sz w:val="36"/>
                          <w:szCs w:val="36"/>
                        </w:rPr>
                      </w:pPr>
                    </w:p>
                  </w:txbxContent>
                </v:textbox>
                <w10:wrap type="square" anchory="page"/>
              </v:shape>
            </w:pict>
          </mc:Fallback>
        </mc:AlternateContent>
      </w:r>
    </w:p>
    <w:p w14:paraId="11FAEED0" w14:textId="77777777" w:rsidR="00B354AE" w:rsidRDefault="00B354AE"/>
    <w:p w14:paraId="62A867FE" w14:textId="77777777" w:rsidR="00A71E36" w:rsidRDefault="00A71E36">
      <w:r>
        <w:br w:type="page"/>
      </w:r>
    </w:p>
    <w:p w14:paraId="71AA7195" w14:textId="77777777" w:rsidR="00B354AE" w:rsidRPr="0063150E" w:rsidRDefault="00B354AE" w:rsidP="0063150E">
      <w:pPr>
        <w:jc w:val="center"/>
        <w:rPr>
          <w:b/>
          <w:sz w:val="32"/>
          <w:szCs w:val="32"/>
        </w:rPr>
      </w:pPr>
      <w:r w:rsidRPr="0063150E">
        <w:rPr>
          <w:b/>
          <w:sz w:val="32"/>
          <w:szCs w:val="32"/>
        </w:rPr>
        <w:lastRenderedPageBreak/>
        <w:t>Table of Contents</w:t>
      </w:r>
    </w:p>
    <w:p w14:paraId="32D45A10" w14:textId="42ACA632" w:rsidR="0063150E" w:rsidRDefault="0063150E" w:rsidP="0063150E">
      <w:pPr>
        <w:jc w:val="center"/>
      </w:pPr>
    </w:p>
    <w:p w14:paraId="7470A148" w14:textId="1FE82E2F" w:rsidR="00F46174" w:rsidRDefault="00F46174" w:rsidP="0063150E">
      <w:pPr>
        <w:jc w:val="center"/>
      </w:pPr>
    </w:p>
    <w:p w14:paraId="294091A0" w14:textId="77777777" w:rsidR="00F46174" w:rsidRDefault="00F46174" w:rsidP="0063150E">
      <w:pPr>
        <w:jc w:val="center"/>
      </w:pPr>
    </w:p>
    <w:sdt>
      <w:sdtPr>
        <w:rPr>
          <w:rFonts w:eastAsiaTheme="minorHAnsi" w:cstheme="minorBidi"/>
          <w:b w:val="0"/>
          <w:color w:val="auto"/>
          <w:sz w:val="22"/>
          <w:szCs w:val="22"/>
          <w:u w:val="none"/>
          <w:lang w:val="en-AU"/>
        </w:rPr>
        <w:id w:val="-1111739544"/>
        <w:docPartObj>
          <w:docPartGallery w:val="Table of Contents"/>
          <w:docPartUnique/>
        </w:docPartObj>
      </w:sdtPr>
      <w:sdtEndPr>
        <w:rPr>
          <w:bCs/>
          <w:noProof/>
        </w:rPr>
      </w:sdtEndPr>
      <w:sdtContent>
        <w:p w14:paraId="178FF83F" w14:textId="77777777" w:rsidR="0063150E" w:rsidRDefault="0063150E">
          <w:pPr>
            <w:pStyle w:val="TOCHeading"/>
          </w:pPr>
          <w:r>
            <w:t>Contents</w:t>
          </w:r>
        </w:p>
        <w:p w14:paraId="093359F6" w14:textId="7FD6DD62" w:rsidR="0063150E" w:rsidRPr="00013AC7" w:rsidRDefault="0063150E">
          <w:pPr>
            <w:pStyle w:val="TOC1"/>
            <w:tabs>
              <w:tab w:val="right" w:pos="9350"/>
            </w:tabs>
            <w:rPr>
              <w:rFonts w:asciiTheme="minorHAnsi" w:hAnsiTheme="minorHAnsi" w:cstheme="minorHAnsi"/>
              <w:noProof/>
              <w:sz w:val="32"/>
              <w:szCs w:val="32"/>
            </w:rPr>
          </w:pPr>
          <w:r w:rsidRPr="00013AC7">
            <w:rPr>
              <w:rFonts w:asciiTheme="minorHAnsi" w:hAnsiTheme="minorHAnsi" w:cstheme="minorHAnsi"/>
              <w:caps w:val="0"/>
              <w:sz w:val="32"/>
              <w:szCs w:val="32"/>
            </w:rPr>
            <w:fldChar w:fldCharType="begin"/>
          </w:r>
          <w:r w:rsidRPr="00013AC7">
            <w:rPr>
              <w:rFonts w:asciiTheme="minorHAnsi" w:hAnsiTheme="minorHAnsi" w:cstheme="minorHAnsi"/>
              <w:caps w:val="0"/>
              <w:sz w:val="32"/>
              <w:szCs w:val="32"/>
            </w:rPr>
            <w:instrText xml:space="preserve"> TOC \o "1-1" \u </w:instrText>
          </w:r>
          <w:r w:rsidRPr="00013AC7">
            <w:rPr>
              <w:rFonts w:asciiTheme="minorHAnsi" w:hAnsiTheme="minorHAnsi" w:cstheme="minorHAnsi"/>
              <w:caps w:val="0"/>
              <w:sz w:val="32"/>
              <w:szCs w:val="32"/>
            </w:rPr>
            <w:fldChar w:fldCharType="separate"/>
          </w:r>
          <w:r w:rsidR="003C2A9A" w:rsidRPr="00013AC7">
            <w:rPr>
              <w:rFonts w:asciiTheme="minorHAnsi" w:hAnsiTheme="minorHAnsi" w:cstheme="minorHAnsi"/>
              <w:noProof/>
              <w:sz w:val="32"/>
              <w:szCs w:val="32"/>
            </w:rPr>
            <w:t>1.    Introduct</w:t>
          </w:r>
          <w:r w:rsidR="00013AC7">
            <w:rPr>
              <w:rFonts w:asciiTheme="minorHAnsi" w:hAnsiTheme="minorHAnsi" w:cstheme="minorHAnsi"/>
              <w:noProof/>
              <w:sz w:val="32"/>
              <w:szCs w:val="32"/>
            </w:rPr>
            <w:t>io</w:t>
          </w:r>
          <w:r w:rsidR="00407B22">
            <w:rPr>
              <w:rFonts w:asciiTheme="minorHAnsi" w:hAnsiTheme="minorHAnsi" w:cstheme="minorHAnsi"/>
              <w:noProof/>
              <w:sz w:val="32"/>
              <w:szCs w:val="32"/>
            </w:rPr>
            <w:t>N</w:t>
          </w:r>
          <w:r w:rsidR="003C2A9A" w:rsidRPr="00013AC7">
            <w:rPr>
              <w:rFonts w:asciiTheme="minorHAnsi" w:hAnsiTheme="minorHAnsi" w:cstheme="minorHAnsi"/>
              <w:noProof/>
              <w:sz w:val="32"/>
              <w:szCs w:val="32"/>
            </w:rPr>
            <w:t xml:space="preserve">                                                             </w:t>
          </w:r>
          <w:r w:rsidR="00013AC7">
            <w:rPr>
              <w:rFonts w:asciiTheme="minorHAnsi" w:hAnsiTheme="minorHAnsi" w:cstheme="minorHAnsi"/>
              <w:noProof/>
              <w:sz w:val="32"/>
              <w:szCs w:val="32"/>
            </w:rPr>
            <w:t xml:space="preserve"> </w:t>
          </w:r>
          <w:r w:rsidR="003C2A9A" w:rsidRPr="00013AC7">
            <w:rPr>
              <w:rFonts w:asciiTheme="minorHAnsi" w:hAnsiTheme="minorHAnsi" w:cstheme="minorHAnsi"/>
              <w:noProof/>
              <w:sz w:val="32"/>
              <w:szCs w:val="32"/>
            </w:rPr>
            <w:t xml:space="preserve">                     </w:t>
          </w:r>
          <w:r w:rsidR="00F46174" w:rsidRPr="00013AC7">
            <w:rPr>
              <w:rFonts w:asciiTheme="minorHAnsi" w:hAnsiTheme="minorHAnsi" w:cstheme="minorHAnsi"/>
              <w:noProof/>
              <w:sz w:val="32"/>
              <w:szCs w:val="32"/>
            </w:rPr>
            <w:t>3</w:t>
          </w:r>
        </w:p>
        <w:p w14:paraId="0950C6FA" w14:textId="07114102" w:rsidR="003C2A9A" w:rsidRPr="00013AC7" w:rsidRDefault="003C2A9A" w:rsidP="003C2A9A">
          <w:pPr>
            <w:rPr>
              <w:rFonts w:cstheme="minorHAnsi"/>
              <w:b/>
              <w:bCs/>
              <w:sz w:val="32"/>
              <w:szCs w:val="32"/>
            </w:rPr>
          </w:pPr>
        </w:p>
        <w:p w14:paraId="3BF79C87" w14:textId="50098DE6" w:rsidR="003C2A9A" w:rsidRPr="00013AC7" w:rsidRDefault="003C2A9A" w:rsidP="003C2A9A">
          <w:pPr>
            <w:rPr>
              <w:rFonts w:cstheme="minorHAnsi"/>
              <w:b/>
              <w:bCs/>
              <w:sz w:val="32"/>
              <w:szCs w:val="32"/>
            </w:rPr>
          </w:pPr>
          <w:r w:rsidRPr="00013AC7">
            <w:rPr>
              <w:rFonts w:cstheme="minorHAnsi"/>
              <w:b/>
              <w:bCs/>
              <w:sz w:val="32"/>
              <w:szCs w:val="32"/>
            </w:rPr>
            <w:t>2.     P</w:t>
          </w:r>
          <w:r w:rsidR="0028322A" w:rsidRPr="00013AC7">
            <w:rPr>
              <w:rFonts w:cstheme="minorHAnsi"/>
              <w:b/>
              <w:bCs/>
              <w:sz w:val="32"/>
              <w:szCs w:val="32"/>
            </w:rPr>
            <w:t>OLICY</w:t>
          </w:r>
          <w:r w:rsidRPr="00013AC7">
            <w:rPr>
              <w:rFonts w:cstheme="minorHAnsi"/>
              <w:b/>
              <w:bCs/>
              <w:sz w:val="32"/>
              <w:szCs w:val="32"/>
            </w:rPr>
            <w:t xml:space="preserve"> </w:t>
          </w:r>
          <w:r w:rsidR="0028322A" w:rsidRPr="00013AC7">
            <w:rPr>
              <w:rFonts w:cstheme="minorHAnsi"/>
              <w:b/>
              <w:bCs/>
              <w:sz w:val="32"/>
              <w:szCs w:val="32"/>
            </w:rPr>
            <w:t>OBJECTIVE OF</w:t>
          </w:r>
          <w:r w:rsidRPr="00013AC7">
            <w:rPr>
              <w:rFonts w:cstheme="minorHAnsi"/>
              <w:b/>
              <w:bCs/>
              <w:sz w:val="32"/>
              <w:szCs w:val="32"/>
            </w:rPr>
            <w:t xml:space="preserve"> </w:t>
          </w:r>
          <w:r w:rsidR="0028322A" w:rsidRPr="00013AC7">
            <w:rPr>
              <w:rFonts w:cstheme="minorHAnsi"/>
              <w:b/>
              <w:bCs/>
              <w:sz w:val="32"/>
              <w:szCs w:val="32"/>
            </w:rPr>
            <w:t>THE</w:t>
          </w:r>
          <w:r w:rsidRPr="00013AC7">
            <w:rPr>
              <w:rFonts w:cstheme="minorHAnsi"/>
              <w:b/>
              <w:bCs/>
              <w:sz w:val="32"/>
              <w:szCs w:val="32"/>
            </w:rPr>
            <w:t xml:space="preserve"> P</w:t>
          </w:r>
          <w:r w:rsidR="0028322A" w:rsidRPr="00013AC7">
            <w:rPr>
              <w:rFonts w:cstheme="minorHAnsi"/>
              <w:b/>
              <w:bCs/>
              <w:sz w:val="32"/>
              <w:szCs w:val="32"/>
            </w:rPr>
            <w:t>ROJECT</w:t>
          </w:r>
          <w:r w:rsidR="00013AC7">
            <w:rPr>
              <w:rFonts w:cstheme="minorHAnsi"/>
              <w:b/>
              <w:bCs/>
              <w:sz w:val="32"/>
              <w:szCs w:val="32"/>
            </w:rPr>
            <w:t xml:space="preserve"> </w:t>
          </w:r>
          <w:r w:rsidRPr="00013AC7">
            <w:rPr>
              <w:rFonts w:cstheme="minorHAnsi"/>
              <w:b/>
              <w:bCs/>
              <w:sz w:val="32"/>
              <w:szCs w:val="32"/>
            </w:rPr>
            <w:tab/>
          </w:r>
          <w:r w:rsidRPr="00013AC7">
            <w:rPr>
              <w:rFonts w:cstheme="minorHAnsi"/>
              <w:b/>
              <w:bCs/>
              <w:sz w:val="32"/>
              <w:szCs w:val="32"/>
            </w:rPr>
            <w:tab/>
          </w:r>
          <w:r w:rsidRPr="00013AC7">
            <w:rPr>
              <w:rFonts w:cstheme="minorHAnsi"/>
              <w:b/>
              <w:bCs/>
              <w:sz w:val="32"/>
              <w:szCs w:val="32"/>
            </w:rPr>
            <w:tab/>
          </w:r>
          <w:r w:rsidR="00013AC7">
            <w:rPr>
              <w:rFonts w:cstheme="minorHAnsi"/>
              <w:b/>
              <w:bCs/>
              <w:sz w:val="32"/>
              <w:szCs w:val="32"/>
            </w:rPr>
            <w:t xml:space="preserve">   </w:t>
          </w:r>
          <w:r w:rsidRPr="00013AC7">
            <w:rPr>
              <w:rFonts w:cstheme="minorHAnsi"/>
              <w:b/>
              <w:bCs/>
              <w:sz w:val="32"/>
              <w:szCs w:val="32"/>
            </w:rPr>
            <w:tab/>
          </w:r>
          <w:r w:rsidR="00F46174" w:rsidRPr="00013AC7">
            <w:rPr>
              <w:rFonts w:cstheme="minorHAnsi"/>
              <w:b/>
              <w:bCs/>
              <w:sz w:val="32"/>
              <w:szCs w:val="32"/>
            </w:rPr>
            <w:t xml:space="preserve">        </w:t>
          </w:r>
          <w:r w:rsidR="00013AC7">
            <w:rPr>
              <w:rFonts w:cstheme="minorHAnsi"/>
              <w:b/>
              <w:bCs/>
              <w:sz w:val="32"/>
              <w:szCs w:val="32"/>
            </w:rPr>
            <w:t xml:space="preserve"> </w:t>
          </w:r>
          <w:r w:rsidR="00F46174" w:rsidRPr="00013AC7">
            <w:rPr>
              <w:rFonts w:cstheme="minorHAnsi"/>
              <w:b/>
              <w:bCs/>
              <w:sz w:val="32"/>
              <w:szCs w:val="32"/>
            </w:rPr>
            <w:t xml:space="preserve"> </w:t>
          </w:r>
          <w:r w:rsidRPr="00013AC7">
            <w:rPr>
              <w:rFonts w:cstheme="minorHAnsi"/>
              <w:b/>
              <w:bCs/>
              <w:sz w:val="32"/>
              <w:szCs w:val="32"/>
            </w:rPr>
            <w:t>4</w:t>
          </w:r>
        </w:p>
        <w:p w14:paraId="16E03D08" w14:textId="77777777" w:rsidR="003C2A9A" w:rsidRPr="00013AC7" w:rsidRDefault="003C2A9A" w:rsidP="003C2A9A">
          <w:pPr>
            <w:rPr>
              <w:rFonts w:cstheme="minorHAnsi"/>
              <w:b/>
              <w:bCs/>
              <w:sz w:val="32"/>
              <w:szCs w:val="32"/>
            </w:rPr>
          </w:pPr>
        </w:p>
        <w:p w14:paraId="6CF39599" w14:textId="7A429949" w:rsidR="003C2A9A" w:rsidRPr="00013AC7" w:rsidRDefault="0063150E">
          <w:pPr>
            <w:rPr>
              <w:rFonts w:cstheme="minorHAnsi"/>
              <w:b/>
              <w:bCs/>
              <w:caps/>
              <w:sz w:val="32"/>
              <w:szCs w:val="32"/>
            </w:rPr>
          </w:pPr>
          <w:r w:rsidRPr="00013AC7">
            <w:rPr>
              <w:rFonts w:cstheme="minorHAnsi"/>
              <w:b/>
              <w:bCs/>
              <w:caps/>
              <w:sz w:val="32"/>
              <w:szCs w:val="32"/>
            </w:rPr>
            <w:fldChar w:fldCharType="end"/>
          </w:r>
          <w:r w:rsidR="003C2A9A" w:rsidRPr="00013AC7">
            <w:rPr>
              <w:rFonts w:cstheme="minorHAnsi"/>
              <w:b/>
              <w:bCs/>
              <w:caps/>
              <w:sz w:val="32"/>
              <w:szCs w:val="32"/>
            </w:rPr>
            <w:t>3.    Options to address the problem</w:t>
          </w:r>
          <w:r w:rsidR="003C2A9A" w:rsidRPr="00013AC7">
            <w:rPr>
              <w:rFonts w:cstheme="minorHAnsi"/>
              <w:b/>
              <w:bCs/>
              <w:caps/>
              <w:sz w:val="32"/>
              <w:szCs w:val="32"/>
            </w:rPr>
            <w:tab/>
          </w:r>
          <w:r w:rsidR="003C2A9A" w:rsidRPr="00013AC7">
            <w:rPr>
              <w:rFonts w:cstheme="minorHAnsi"/>
              <w:b/>
              <w:bCs/>
              <w:caps/>
              <w:sz w:val="32"/>
              <w:szCs w:val="32"/>
            </w:rPr>
            <w:tab/>
          </w:r>
          <w:r w:rsidR="003C2A9A" w:rsidRPr="00013AC7">
            <w:rPr>
              <w:rFonts w:cstheme="minorHAnsi"/>
              <w:b/>
              <w:bCs/>
              <w:caps/>
              <w:sz w:val="32"/>
              <w:szCs w:val="32"/>
            </w:rPr>
            <w:tab/>
          </w:r>
          <w:r w:rsidR="003C2A9A" w:rsidRPr="00013AC7">
            <w:rPr>
              <w:rFonts w:cstheme="minorHAnsi"/>
              <w:b/>
              <w:bCs/>
              <w:caps/>
              <w:sz w:val="32"/>
              <w:szCs w:val="32"/>
            </w:rPr>
            <w:tab/>
          </w:r>
          <w:r w:rsidR="003C2A9A" w:rsidRPr="00013AC7">
            <w:rPr>
              <w:rFonts w:cstheme="minorHAnsi"/>
              <w:b/>
              <w:bCs/>
              <w:caps/>
              <w:sz w:val="32"/>
              <w:szCs w:val="32"/>
            </w:rPr>
            <w:tab/>
            <w:t>5</w:t>
          </w:r>
        </w:p>
        <w:p w14:paraId="42FC598F" w14:textId="66048AA7" w:rsidR="003C2A9A" w:rsidRDefault="003C2A9A">
          <w:pPr>
            <w:rPr>
              <w:rFonts w:asciiTheme="majorHAnsi" w:hAnsiTheme="majorHAnsi" w:cstheme="majorHAnsi"/>
              <w:b/>
              <w:bCs/>
              <w:caps/>
              <w:sz w:val="24"/>
              <w:szCs w:val="24"/>
            </w:rPr>
          </w:pPr>
        </w:p>
        <w:p w14:paraId="5748225A" w14:textId="291963D1" w:rsidR="003C2A9A" w:rsidRPr="00013AC7" w:rsidRDefault="003C2A9A">
          <w:pPr>
            <w:rPr>
              <w:rFonts w:cstheme="minorHAnsi"/>
              <w:b/>
              <w:bCs/>
              <w:caps/>
              <w:sz w:val="32"/>
              <w:szCs w:val="32"/>
            </w:rPr>
          </w:pPr>
          <w:r w:rsidRPr="00013AC7">
            <w:rPr>
              <w:rFonts w:cstheme="minorHAnsi"/>
              <w:b/>
              <w:bCs/>
              <w:caps/>
              <w:sz w:val="32"/>
              <w:szCs w:val="32"/>
            </w:rPr>
            <w:t>4.    Determining a preferred option</w:t>
          </w:r>
          <w:r w:rsidRPr="00013AC7">
            <w:rPr>
              <w:rFonts w:cstheme="minorHAnsi"/>
              <w:b/>
              <w:bCs/>
              <w:caps/>
              <w:sz w:val="32"/>
              <w:szCs w:val="32"/>
            </w:rPr>
            <w:tab/>
          </w:r>
          <w:r w:rsidRPr="00013AC7">
            <w:rPr>
              <w:rFonts w:cstheme="minorHAnsi"/>
              <w:b/>
              <w:bCs/>
              <w:caps/>
              <w:sz w:val="32"/>
              <w:szCs w:val="32"/>
            </w:rPr>
            <w:tab/>
          </w:r>
          <w:r w:rsidRPr="00013AC7">
            <w:rPr>
              <w:rFonts w:cstheme="minorHAnsi"/>
              <w:b/>
              <w:bCs/>
              <w:caps/>
              <w:sz w:val="32"/>
              <w:szCs w:val="32"/>
            </w:rPr>
            <w:tab/>
          </w:r>
          <w:r w:rsidRPr="00013AC7">
            <w:rPr>
              <w:rFonts w:cstheme="minorHAnsi"/>
              <w:b/>
              <w:bCs/>
              <w:caps/>
              <w:sz w:val="32"/>
              <w:szCs w:val="32"/>
            </w:rPr>
            <w:tab/>
          </w:r>
          <w:r w:rsidR="00013AC7">
            <w:rPr>
              <w:rFonts w:cstheme="minorHAnsi"/>
              <w:b/>
              <w:bCs/>
              <w:caps/>
              <w:sz w:val="32"/>
              <w:szCs w:val="32"/>
            </w:rPr>
            <w:t xml:space="preserve">          </w:t>
          </w:r>
          <w:r w:rsidR="00F76EB5">
            <w:rPr>
              <w:rFonts w:cstheme="minorHAnsi"/>
              <w:b/>
              <w:bCs/>
              <w:caps/>
              <w:sz w:val="32"/>
              <w:szCs w:val="32"/>
            </w:rPr>
            <w:t>7</w:t>
          </w:r>
          <w:r w:rsidRPr="00013AC7">
            <w:rPr>
              <w:rFonts w:cstheme="minorHAnsi"/>
              <w:b/>
              <w:bCs/>
              <w:caps/>
              <w:sz w:val="32"/>
              <w:szCs w:val="32"/>
            </w:rPr>
            <w:t xml:space="preserve"> </w:t>
          </w:r>
        </w:p>
        <w:p w14:paraId="6090EEB8" w14:textId="3322FDCF" w:rsidR="003C2A9A" w:rsidRDefault="003C2A9A">
          <w:pPr>
            <w:rPr>
              <w:rFonts w:asciiTheme="majorHAnsi" w:hAnsiTheme="majorHAnsi" w:cstheme="majorHAnsi"/>
              <w:b/>
              <w:bCs/>
              <w:caps/>
              <w:sz w:val="24"/>
              <w:szCs w:val="24"/>
            </w:rPr>
          </w:pPr>
        </w:p>
        <w:p w14:paraId="7D62DFA4" w14:textId="77777777" w:rsidR="0028322A" w:rsidRDefault="003C2A9A" w:rsidP="003C2A9A">
          <w:pPr>
            <w:rPr>
              <w:rFonts w:cstheme="minorHAnsi"/>
              <w:b/>
              <w:bCs/>
              <w:sz w:val="32"/>
              <w:szCs w:val="32"/>
            </w:rPr>
          </w:pPr>
          <w:r w:rsidRPr="00F46174">
            <w:rPr>
              <w:rFonts w:cstheme="minorHAnsi"/>
              <w:b/>
              <w:bCs/>
              <w:caps/>
              <w:sz w:val="32"/>
              <w:szCs w:val="32"/>
            </w:rPr>
            <w:t xml:space="preserve">5.   </w:t>
          </w:r>
          <w:r w:rsidR="0028322A">
            <w:rPr>
              <w:rFonts w:cstheme="minorHAnsi"/>
              <w:b/>
              <w:bCs/>
              <w:sz w:val="32"/>
              <w:szCs w:val="32"/>
            </w:rPr>
            <w:t>COMMENT ON OTHER</w:t>
          </w:r>
          <w:r w:rsidRPr="00F46174">
            <w:rPr>
              <w:rFonts w:cstheme="minorHAnsi"/>
              <w:b/>
              <w:bCs/>
              <w:sz w:val="32"/>
              <w:szCs w:val="32"/>
            </w:rPr>
            <w:t xml:space="preserve"> </w:t>
          </w:r>
          <w:r w:rsidR="0028322A">
            <w:rPr>
              <w:rFonts w:cstheme="minorHAnsi"/>
              <w:b/>
              <w:bCs/>
              <w:sz w:val="32"/>
              <w:szCs w:val="32"/>
            </w:rPr>
            <w:t>ROAD</w:t>
          </w:r>
          <w:r w:rsidRPr="00F46174">
            <w:rPr>
              <w:rFonts w:cstheme="minorHAnsi"/>
              <w:b/>
              <w:bCs/>
              <w:sz w:val="32"/>
              <w:szCs w:val="32"/>
            </w:rPr>
            <w:t xml:space="preserve"> </w:t>
          </w:r>
          <w:r w:rsidR="0028322A">
            <w:rPr>
              <w:rFonts w:cstheme="minorHAnsi"/>
              <w:b/>
              <w:bCs/>
              <w:sz w:val="32"/>
              <w:szCs w:val="32"/>
            </w:rPr>
            <w:t>AND</w:t>
          </w:r>
          <w:r w:rsidRPr="00F46174">
            <w:rPr>
              <w:rFonts w:cstheme="minorHAnsi"/>
              <w:b/>
              <w:bCs/>
              <w:sz w:val="32"/>
              <w:szCs w:val="32"/>
            </w:rPr>
            <w:t xml:space="preserve"> </w:t>
          </w:r>
          <w:r w:rsidR="0028322A">
            <w:rPr>
              <w:rFonts w:cstheme="minorHAnsi"/>
              <w:b/>
              <w:bCs/>
              <w:sz w:val="32"/>
              <w:szCs w:val="32"/>
            </w:rPr>
            <w:t>PATH</w:t>
          </w:r>
          <w:r w:rsidRPr="00F46174">
            <w:rPr>
              <w:rFonts w:cstheme="minorHAnsi"/>
              <w:b/>
              <w:bCs/>
              <w:sz w:val="32"/>
              <w:szCs w:val="32"/>
            </w:rPr>
            <w:t xml:space="preserve"> </w:t>
          </w:r>
          <w:r w:rsidR="0028322A">
            <w:rPr>
              <w:rFonts w:cstheme="minorHAnsi"/>
              <w:b/>
              <w:bCs/>
              <w:sz w:val="32"/>
              <w:szCs w:val="32"/>
            </w:rPr>
            <w:t>ACCESS</w:t>
          </w:r>
          <w:r w:rsidRPr="00F46174">
            <w:rPr>
              <w:rFonts w:cstheme="minorHAnsi"/>
              <w:b/>
              <w:bCs/>
              <w:sz w:val="32"/>
              <w:szCs w:val="32"/>
            </w:rPr>
            <w:t xml:space="preserve"> </w:t>
          </w:r>
          <w:r w:rsidR="0028322A">
            <w:rPr>
              <w:rFonts w:cstheme="minorHAnsi"/>
              <w:b/>
              <w:bCs/>
              <w:sz w:val="32"/>
              <w:szCs w:val="32"/>
            </w:rPr>
            <w:t>OPTIONS</w:t>
          </w:r>
        </w:p>
        <w:p w14:paraId="7972EF4B" w14:textId="26A0E51B" w:rsidR="003C2A9A" w:rsidRPr="00F46174" w:rsidRDefault="0028322A" w:rsidP="003C2A9A">
          <w:pPr>
            <w:rPr>
              <w:rFonts w:cstheme="minorHAnsi"/>
              <w:b/>
              <w:bCs/>
              <w:sz w:val="32"/>
              <w:szCs w:val="32"/>
            </w:rPr>
          </w:pPr>
          <w:r>
            <w:rPr>
              <w:rFonts w:cstheme="minorHAnsi"/>
              <w:b/>
              <w:bCs/>
              <w:sz w:val="32"/>
              <w:szCs w:val="32"/>
            </w:rPr>
            <w:t xml:space="preserve">      </w:t>
          </w:r>
          <w:r w:rsidR="003C2A9A" w:rsidRPr="00F46174">
            <w:rPr>
              <w:rFonts w:cstheme="minorHAnsi"/>
              <w:b/>
              <w:bCs/>
              <w:sz w:val="32"/>
              <w:szCs w:val="32"/>
            </w:rPr>
            <w:t xml:space="preserve"> </w:t>
          </w:r>
          <w:r>
            <w:rPr>
              <w:rFonts w:cstheme="minorHAnsi"/>
              <w:b/>
              <w:bCs/>
              <w:sz w:val="32"/>
              <w:szCs w:val="32"/>
            </w:rPr>
            <w:t xml:space="preserve">ASSESSED                                                                            </w:t>
          </w:r>
          <w:r w:rsidR="003C2A9A" w:rsidRPr="00F46174">
            <w:rPr>
              <w:rFonts w:cstheme="minorHAnsi"/>
              <w:b/>
              <w:bCs/>
              <w:sz w:val="32"/>
              <w:szCs w:val="32"/>
            </w:rPr>
            <w:t xml:space="preserve">                </w:t>
          </w:r>
          <w:r w:rsidR="00F46174" w:rsidRPr="00F46174">
            <w:rPr>
              <w:rFonts w:cstheme="minorHAnsi"/>
              <w:b/>
              <w:bCs/>
              <w:sz w:val="32"/>
              <w:szCs w:val="32"/>
            </w:rPr>
            <w:t xml:space="preserve"> </w:t>
          </w:r>
          <w:r w:rsidR="003C2A9A" w:rsidRPr="00F46174">
            <w:rPr>
              <w:rFonts w:cstheme="minorHAnsi"/>
              <w:b/>
              <w:bCs/>
              <w:sz w:val="32"/>
              <w:szCs w:val="32"/>
            </w:rPr>
            <w:t xml:space="preserve"> </w:t>
          </w:r>
          <w:r w:rsidR="00F46174" w:rsidRPr="00F46174">
            <w:rPr>
              <w:rFonts w:cstheme="minorHAnsi"/>
              <w:b/>
              <w:bCs/>
              <w:sz w:val="32"/>
              <w:szCs w:val="32"/>
            </w:rPr>
            <w:t>8</w:t>
          </w:r>
        </w:p>
        <w:p w14:paraId="3102ACB8" w14:textId="4EA8E8AF" w:rsidR="00F46174" w:rsidRDefault="00F46174" w:rsidP="003C2A9A">
          <w:pPr>
            <w:rPr>
              <w:rFonts w:cstheme="minorHAnsi"/>
              <w:b/>
              <w:bCs/>
              <w:sz w:val="32"/>
              <w:szCs w:val="32"/>
              <w:u w:val="single"/>
            </w:rPr>
          </w:pPr>
        </w:p>
        <w:p w14:paraId="40F3533F" w14:textId="68EB90AE" w:rsidR="00F46174" w:rsidRPr="00F46174" w:rsidRDefault="00F46174" w:rsidP="003C2A9A">
          <w:pPr>
            <w:rPr>
              <w:rFonts w:cstheme="minorHAnsi"/>
              <w:b/>
              <w:bCs/>
              <w:sz w:val="32"/>
              <w:szCs w:val="32"/>
            </w:rPr>
          </w:pPr>
          <w:r w:rsidRPr="00F46174">
            <w:rPr>
              <w:rFonts w:cstheme="minorHAnsi"/>
              <w:b/>
              <w:bCs/>
              <w:sz w:val="32"/>
              <w:szCs w:val="32"/>
            </w:rPr>
            <w:t xml:space="preserve">6.   CONCLUSION </w:t>
          </w:r>
          <w:r>
            <w:rPr>
              <w:rFonts w:cstheme="minorHAnsi"/>
              <w:b/>
              <w:bCs/>
              <w:sz w:val="32"/>
              <w:szCs w:val="32"/>
            </w:rPr>
            <w:t xml:space="preserve">                                                                                       9</w:t>
          </w:r>
        </w:p>
        <w:p w14:paraId="606FB66E" w14:textId="49531039" w:rsidR="003C2A9A" w:rsidRDefault="003C2A9A">
          <w:pPr>
            <w:rPr>
              <w:rFonts w:asciiTheme="majorHAnsi" w:hAnsiTheme="majorHAnsi" w:cstheme="majorHAnsi"/>
              <w:b/>
              <w:bCs/>
              <w:caps/>
              <w:sz w:val="24"/>
              <w:szCs w:val="24"/>
            </w:rPr>
          </w:pPr>
        </w:p>
        <w:p w14:paraId="120EFA60" w14:textId="0C6A816B" w:rsidR="0063150E" w:rsidRDefault="00F76EB5"/>
      </w:sdtContent>
    </w:sdt>
    <w:p w14:paraId="63A7FDB4" w14:textId="77777777" w:rsidR="0063150E" w:rsidRDefault="0063150E" w:rsidP="0063150E">
      <w:pPr>
        <w:jc w:val="center"/>
      </w:pPr>
    </w:p>
    <w:p w14:paraId="3EBCD182" w14:textId="77777777" w:rsidR="0063150E" w:rsidRDefault="0063150E" w:rsidP="0063150E">
      <w:pPr>
        <w:jc w:val="center"/>
      </w:pPr>
    </w:p>
    <w:p w14:paraId="6CBE5060" w14:textId="77777777" w:rsidR="00A71E36" w:rsidRDefault="00A71E36" w:rsidP="0063150E">
      <w:pPr>
        <w:jc w:val="center"/>
      </w:pPr>
    </w:p>
    <w:p w14:paraId="5C1E5F25" w14:textId="77777777" w:rsidR="0063150E" w:rsidRDefault="0063150E" w:rsidP="0063150E">
      <w:pPr>
        <w:jc w:val="center"/>
      </w:pPr>
    </w:p>
    <w:p w14:paraId="1434FA6B" w14:textId="77777777" w:rsidR="0063150E" w:rsidRDefault="0063150E" w:rsidP="0063150E">
      <w:pPr>
        <w:jc w:val="center"/>
        <w:sectPr w:rsidR="0063150E" w:rsidSect="005C5223">
          <w:footerReference w:type="default" r:id="rId9"/>
          <w:pgSz w:w="12240" w:h="15840"/>
          <w:pgMar w:top="1440" w:right="1440" w:bottom="1440" w:left="1440" w:header="720" w:footer="720" w:gutter="0"/>
          <w:cols w:space="720"/>
          <w:docGrid w:linePitch="360"/>
        </w:sectPr>
      </w:pPr>
    </w:p>
    <w:p w14:paraId="67FF266D" w14:textId="51F0F1BE" w:rsidR="0040634E" w:rsidRPr="00F76EB5" w:rsidRDefault="00B57D1B" w:rsidP="00B57D1B">
      <w:pPr>
        <w:pStyle w:val="ListParagraph"/>
        <w:numPr>
          <w:ilvl w:val="0"/>
          <w:numId w:val="10"/>
        </w:numPr>
        <w:rPr>
          <w:rFonts w:ascii="Arial" w:hAnsi="Arial" w:cs="Arial"/>
          <w:b/>
          <w:sz w:val="36"/>
          <w:szCs w:val="36"/>
          <w:u w:val="single"/>
        </w:rPr>
      </w:pPr>
      <w:bookmarkStart w:id="1" w:name="_Toc19635041"/>
      <w:r w:rsidRPr="00F76EB5">
        <w:rPr>
          <w:rFonts w:ascii="Arial" w:hAnsi="Arial" w:cs="Arial"/>
          <w:b/>
          <w:sz w:val="36"/>
          <w:szCs w:val="36"/>
        </w:rPr>
        <w:t xml:space="preserve">  </w:t>
      </w:r>
      <w:r w:rsidR="0040634E" w:rsidRPr="00F76EB5">
        <w:rPr>
          <w:rFonts w:ascii="Arial" w:hAnsi="Arial" w:cs="Arial"/>
          <w:b/>
          <w:sz w:val="36"/>
          <w:szCs w:val="36"/>
          <w:u w:val="single"/>
        </w:rPr>
        <w:t>Introduction</w:t>
      </w:r>
    </w:p>
    <w:bookmarkEnd w:id="1"/>
    <w:p w14:paraId="636AB531" w14:textId="74EC971B" w:rsidR="00A71E36" w:rsidRDefault="00A71E36" w:rsidP="0063150E"/>
    <w:p w14:paraId="336DCD16" w14:textId="31709C44" w:rsidR="0040634E" w:rsidRDefault="0040634E" w:rsidP="0063150E">
      <w:pPr>
        <w:rPr>
          <w:rFonts w:ascii="Arial" w:hAnsi="Arial" w:cs="Arial"/>
          <w:sz w:val="24"/>
          <w:szCs w:val="24"/>
        </w:rPr>
      </w:pPr>
      <w:r w:rsidRPr="0040634E">
        <w:rPr>
          <w:rFonts w:ascii="Arial" w:hAnsi="Arial" w:cs="Arial"/>
          <w:sz w:val="24"/>
          <w:szCs w:val="24"/>
        </w:rPr>
        <w:t>The Australian Local Government Association (ALGA)</w:t>
      </w:r>
      <w:r>
        <w:rPr>
          <w:rFonts w:ascii="Arial" w:hAnsi="Arial" w:cs="Arial"/>
          <w:sz w:val="24"/>
          <w:szCs w:val="24"/>
        </w:rPr>
        <w:t xml:space="preserve"> </w:t>
      </w:r>
      <w:r w:rsidR="00407B22">
        <w:rPr>
          <w:rFonts w:ascii="Arial" w:hAnsi="Arial" w:cs="Arial"/>
          <w:sz w:val="24"/>
          <w:szCs w:val="24"/>
        </w:rPr>
        <w:t>welcomes the opportunity</w:t>
      </w:r>
      <w:r>
        <w:rPr>
          <w:rFonts w:ascii="Arial" w:hAnsi="Arial" w:cs="Arial"/>
          <w:sz w:val="24"/>
          <w:szCs w:val="24"/>
        </w:rPr>
        <w:t xml:space="preserve"> to provide this submission to the National Transport Commission (NTC) in relation to the </w:t>
      </w:r>
      <w:r w:rsidRPr="002D7C58">
        <w:rPr>
          <w:rFonts w:ascii="Arial" w:hAnsi="Arial" w:cs="Arial"/>
          <w:sz w:val="24"/>
          <w:szCs w:val="24"/>
          <w:u w:val="single"/>
        </w:rPr>
        <w:t>Consultation Regulation Impact Statement</w:t>
      </w:r>
      <w:r>
        <w:rPr>
          <w:rFonts w:ascii="Arial" w:hAnsi="Arial" w:cs="Arial"/>
          <w:sz w:val="24"/>
          <w:szCs w:val="24"/>
        </w:rPr>
        <w:t xml:space="preserve"> </w:t>
      </w:r>
      <w:r w:rsidR="002D7C58">
        <w:rPr>
          <w:rFonts w:ascii="Arial" w:hAnsi="Arial" w:cs="Arial"/>
          <w:sz w:val="24"/>
          <w:szCs w:val="24"/>
        </w:rPr>
        <w:t xml:space="preserve">regarding the </w:t>
      </w:r>
      <w:r w:rsidR="002D7C58" w:rsidRPr="002D7C58">
        <w:rPr>
          <w:rFonts w:ascii="Arial" w:hAnsi="Arial" w:cs="Arial"/>
          <w:i/>
          <w:iCs/>
          <w:sz w:val="24"/>
          <w:szCs w:val="24"/>
        </w:rPr>
        <w:t>Barriers to the safe use of personal mobility devices: discussion paper</w:t>
      </w:r>
      <w:r w:rsidR="002D7C58">
        <w:rPr>
          <w:rFonts w:ascii="Arial" w:hAnsi="Arial" w:cs="Arial"/>
          <w:sz w:val="24"/>
          <w:szCs w:val="24"/>
        </w:rPr>
        <w:t>.</w:t>
      </w:r>
    </w:p>
    <w:p w14:paraId="48CCDA23" w14:textId="75D93FC3" w:rsidR="002D7C58" w:rsidRDefault="002D7C58" w:rsidP="0063150E">
      <w:pPr>
        <w:rPr>
          <w:rFonts w:ascii="Arial" w:hAnsi="Arial" w:cs="Arial"/>
          <w:sz w:val="24"/>
          <w:szCs w:val="24"/>
        </w:rPr>
      </w:pPr>
    </w:p>
    <w:p w14:paraId="2A700DE2" w14:textId="0DC3681D" w:rsidR="002D7C58" w:rsidRDefault="002D7C58" w:rsidP="0063150E">
      <w:pPr>
        <w:rPr>
          <w:rFonts w:ascii="Arial" w:hAnsi="Arial" w:cs="Arial"/>
          <w:sz w:val="24"/>
          <w:szCs w:val="24"/>
        </w:rPr>
      </w:pPr>
      <w:r>
        <w:rPr>
          <w:rFonts w:ascii="Arial" w:hAnsi="Arial" w:cs="Arial"/>
          <w:sz w:val="24"/>
          <w:szCs w:val="24"/>
        </w:rPr>
        <w:t>ALGA is the national voice of local government</w:t>
      </w:r>
      <w:r w:rsidR="00234C88">
        <w:rPr>
          <w:rFonts w:ascii="Arial" w:hAnsi="Arial" w:cs="Arial"/>
          <w:sz w:val="24"/>
          <w:szCs w:val="24"/>
        </w:rPr>
        <w:t xml:space="preserve"> in</w:t>
      </w:r>
      <w:r>
        <w:rPr>
          <w:rFonts w:ascii="Arial" w:hAnsi="Arial" w:cs="Arial"/>
          <w:sz w:val="24"/>
          <w:szCs w:val="24"/>
        </w:rPr>
        <w:t xml:space="preserve"> Australia, representing 537 councils across the country.  In structure, ALGA is a federation of state and territory local government associations. ALGA was established in 1947</w:t>
      </w:r>
      <w:r w:rsidR="009B0DDD">
        <w:rPr>
          <w:rFonts w:ascii="Arial" w:hAnsi="Arial" w:cs="Arial"/>
          <w:sz w:val="24"/>
          <w:szCs w:val="24"/>
        </w:rPr>
        <w:t xml:space="preserve"> </w:t>
      </w:r>
      <w:r>
        <w:rPr>
          <w:rFonts w:ascii="Arial" w:hAnsi="Arial" w:cs="Arial"/>
          <w:sz w:val="24"/>
          <w:szCs w:val="24"/>
        </w:rPr>
        <w:t>and throughout its history has been closely involved in issues of national significance affecting the local government sector as a whole</w:t>
      </w:r>
      <w:r w:rsidR="009B0DDD">
        <w:rPr>
          <w:rFonts w:ascii="Arial" w:hAnsi="Arial" w:cs="Arial"/>
          <w:sz w:val="24"/>
          <w:szCs w:val="24"/>
        </w:rPr>
        <w:t>.</w:t>
      </w:r>
    </w:p>
    <w:p w14:paraId="5E1847B2" w14:textId="64836608" w:rsidR="002D7C58" w:rsidRDefault="002D7C58" w:rsidP="0063150E">
      <w:pPr>
        <w:rPr>
          <w:rFonts w:ascii="Arial" w:hAnsi="Arial" w:cs="Arial"/>
          <w:sz w:val="24"/>
          <w:szCs w:val="24"/>
        </w:rPr>
      </w:pPr>
    </w:p>
    <w:p w14:paraId="1FEE301A" w14:textId="17A4B7DB" w:rsidR="002D7C58" w:rsidRDefault="002D7C58" w:rsidP="0063150E">
      <w:pPr>
        <w:rPr>
          <w:rFonts w:ascii="Arial" w:hAnsi="Arial" w:cs="Arial"/>
          <w:sz w:val="24"/>
          <w:szCs w:val="24"/>
        </w:rPr>
      </w:pPr>
      <w:r>
        <w:rPr>
          <w:rFonts w:ascii="Arial" w:hAnsi="Arial" w:cs="Arial"/>
          <w:sz w:val="24"/>
          <w:szCs w:val="24"/>
        </w:rPr>
        <w:t>This submission should be considered in conjunction with any submission made by State</w:t>
      </w:r>
      <w:r w:rsidR="00234C88">
        <w:rPr>
          <w:rFonts w:ascii="Arial" w:hAnsi="Arial" w:cs="Arial"/>
          <w:sz w:val="24"/>
          <w:szCs w:val="24"/>
        </w:rPr>
        <w:t>/Territory Associations and individual local councils.</w:t>
      </w:r>
    </w:p>
    <w:p w14:paraId="252E025C" w14:textId="10C03344" w:rsidR="00234C88" w:rsidRDefault="00234C88" w:rsidP="0063150E">
      <w:pPr>
        <w:rPr>
          <w:rFonts w:ascii="Arial" w:hAnsi="Arial" w:cs="Arial"/>
          <w:sz w:val="24"/>
          <w:szCs w:val="24"/>
        </w:rPr>
      </w:pPr>
    </w:p>
    <w:p w14:paraId="387B6915" w14:textId="77777777" w:rsidR="00075685" w:rsidRDefault="00075685" w:rsidP="0063150E">
      <w:pPr>
        <w:rPr>
          <w:rFonts w:ascii="Arial" w:hAnsi="Arial" w:cs="Arial"/>
          <w:sz w:val="24"/>
          <w:szCs w:val="24"/>
        </w:rPr>
      </w:pPr>
    </w:p>
    <w:p w14:paraId="0B370B8E" w14:textId="5F4DBFE3" w:rsidR="00234C88" w:rsidRPr="00B0623E" w:rsidRDefault="00075685" w:rsidP="0063150E">
      <w:pPr>
        <w:rPr>
          <w:rFonts w:cstheme="minorHAnsi"/>
          <w:b/>
          <w:bCs/>
          <w:sz w:val="28"/>
          <w:szCs w:val="28"/>
        </w:rPr>
      </w:pPr>
      <w:r w:rsidRPr="00B0623E">
        <w:rPr>
          <w:rFonts w:cstheme="minorHAnsi"/>
          <w:b/>
          <w:bCs/>
          <w:sz w:val="28"/>
          <w:szCs w:val="28"/>
        </w:rPr>
        <w:t>Background to Personal Mobility Devices (PMDs)</w:t>
      </w:r>
    </w:p>
    <w:p w14:paraId="44C74E7E" w14:textId="18D795D0" w:rsidR="00075685" w:rsidRDefault="00075685" w:rsidP="0063150E">
      <w:pPr>
        <w:rPr>
          <w:rFonts w:ascii="Arial" w:hAnsi="Arial" w:cs="Arial"/>
          <w:sz w:val="24"/>
          <w:szCs w:val="24"/>
        </w:rPr>
      </w:pPr>
    </w:p>
    <w:p w14:paraId="5052804C" w14:textId="204CDD05" w:rsidR="000E524D" w:rsidRDefault="000E524D" w:rsidP="0063150E">
      <w:pPr>
        <w:rPr>
          <w:rFonts w:ascii="Arial" w:hAnsi="Arial" w:cs="Arial"/>
          <w:sz w:val="24"/>
          <w:szCs w:val="24"/>
        </w:rPr>
      </w:pPr>
      <w:r>
        <w:rPr>
          <w:rFonts w:ascii="Arial" w:hAnsi="Arial" w:cs="Arial"/>
          <w:sz w:val="24"/>
          <w:szCs w:val="24"/>
        </w:rPr>
        <w:t>ALGA notes that in May 2018, the Transport and Infrastructure Council (the Council) directed the NTC to review the Australian Road Rules (ARRs) and identify regulatory barriers preventing the safe and legal use of Motorised Mobility Devices (MMDs) and Innovative Vehicles (or personal mobility Devices; PMDs) on public roads and paths.</w:t>
      </w:r>
    </w:p>
    <w:p w14:paraId="071DE0FC" w14:textId="77777777" w:rsidR="000E524D" w:rsidRDefault="000E524D" w:rsidP="0063150E">
      <w:pPr>
        <w:rPr>
          <w:rFonts w:ascii="Arial" w:hAnsi="Arial" w:cs="Arial"/>
          <w:sz w:val="24"/>
          <w:szCs w:val="24"/>
        </w:rPr>
      </w:pPr>
    </w:p>
    <w:p w14:paraId="7323BBEA" w14:textId="6126F8C5" w:rsidR="000E524D" w:rsidRDefault="000E524D" w:rsidP="0063150E">
      <w:pPr>
        <w:rPr>
          <w:rFonts w:ascii="Arial" w:hAnsi="Arial" w:cs="Arial"/>
          <w:sz w:val="24"/>
          <w:szCs w:val="24"/>
        </w:rPr>
      </w:pPr>
      <w:r>
        <w:rPr>
          <w:rFonts w:ascii="Arial" w:hAnsi="Arial" w:cs="Arial"/>
          <w:sz w:val="24"/>
          <w:szCs w:val="24"/>
        </w:rPr>
        <w:t xml:space="preserve">During the consultation and policy development process, the NTC identified that PMDs and MMDs are inherently different.  That is MMDs are designed to assist people who have difficulties or are unable to walk.  PMDs however, are designed for recreational use and commuting, offering a genuine alternative transport mode </w:t>
      </w:r>
      <w:r w:rsidR="003A0DA8">
        <w:rPr>
          <w:rFonts w:ascii="Arial" w:hAnsi="Arial" w:cs="Arial"/>
          <w:sz w:val="24"/>
          <w:szCs w:val="24"/>
        </w:rPr>
        <w:t>to more traditional travel modes.  Therefore, MMDs and PMDs require separate analysis and solutions.</w:t>
      </w:r>
    </w:p>
    <w:p w14:paraId="687C0866" w14:textId="77777777" w:rsidR="000E524D" w:rsidRDefault="000E524D" w:rsidP="0063150E">
      <w:pPr>
        <w:rPr>
          <w:rFonts w:ascii="Arial" w:hAnsi="Arial" w:cs="Arial"/>
          <w:sz w:val="24"/>
          <w:szCs w:val="24"/>
        </w:rPr>
      </w:pPr>
    </w:p>
    <w:p w14:paraId="10A87883" w14:textId="526687AB" w:rsidR="00075685" w:rsidRDefault="00075685" w:rsidP="0063150E">
      <w:pPr>
        <w:rPr>
          <w:rFonts w:ascii="Arial" w:hAnsi="Arial" w:cs="Arial"/>
          <w:sz w:val="24"/>
          <w:szCs w:val="24"/>
        </w:rPr>
      </w:pPr>
      <w:r>
        <w:rPr>
          <w:rFonts w:ascii="Arial" w:hAnsi="Arial" w:cs="Arial"/>
          <w:sz w:val="24"/>
          <w:szCs w:val="24"/>
        </w:rPr>
        <w:t>PMDs represent a specific category of micro-mobility transport systems and include electric skateboards and electric scooters.  There are a variety of different types of PMDs</w:t>
      </w:r>
      <w:r w:rsidR="00407B22">
        <w:rPr>
          <w:rFonts w:ascii="Arial" w:hAnsi="Arial" w:cs="Arial"/>
          <w:sz w:val="24"/>
          <w:szCs w:val="24"/>
        </w:rPr>
        <w:t xml:space="preserve"> and</w:t>
      </w:r>
      <w:r>
        <w:rPr>
          <w:rFonts w:ascii="Arial" w:hAnsi="Arial" w:cs="Arial"/>
          <w:sz w:val="24"/>
          <w:szCs w:val="24"/>
        </w:rPr>
        <w:t xml:space="preserve"> usually they are small, portable, and designed to carry one person over short</w:t>
      </w:r>
      <w:r w:rsidR="009B0DDD">
        <w:rPr>
          <w:rFonts w:ascii="Arial" w:hAnsi="Arial" w:cs="Arial"/>
          <w:sz w:val="24"/>
          <w:szCs w:val="24"/>
        </w:rPr>
        <w:t xml:space="preserve"> to </w:t>
      </w:r>
      <w:r>
        <w:rPr>
          <w:rFonts w:ascii="Arial" w:hAnsi="Arial" w:cs="Arial"/>
          <w:sz w:val="24"/>
          <w:szCs w:val="24"/>
        </w:rPr>
        <w:t>medium distances.</w:t>
      </w:r>
    </w:p>
    <w:p w14:paraId="427520BF" w14:textId="7CBD264B" w:rsidR="00075685" w:rsidRDefault="00075685" w:rsidP="0063150E">
      <w:pPr>
        <w:rPr>
          <w:rFonts w:ascii="Arial" w:hAnsi="Arial" w:cs="Arial"/>
          <w:sz w:val="24"/>
          <w:szCs w:val="24"/>
        </w:rPr>
      </w:pPr>
    </w:p>
    <w:p w14:paraId="390D9125" w14:textId="19302056" w:rsidR="008A4CF3" w:rsidRPr="00000666" w:rsidRDefault="008A4CF3" w:rsidP="008A4CF3">
      <w:pPr>
        <w:rPr>
          <w:rFonts w:ascii="Arial" w:hAnsi="Arial" w:cs="Arial"/>
          <w:sz w:val="24"/>
          <w:szCs w:val="24"/>
        </w:rPr>
      </w:pPr>
      <w:r>
        <w:rPr>
          <w:rFonts w:ascii="Arial" w:hAnsi="Arial" w:cs="Arial"/>
          <w:sz w:val="24"/>
          <w:szCs w:val="24"/>
        </w:rPr>
        <w:t xml:space="preserve">ALGA notes from NTC’s Consultation RIS paper that motorised wheelchairs, mobility scooters, power-assisted pedal cycles and motorised scooters </w:t>
      </w:r>
      <w:r w:rsidR="009B0DDD">
        <w:rPr>
          <w:rFonts w:ascii="Arial" w:hAnsi="Arial" w:cs="Arial"/>
          <w:sz w:val="24"/>
          <w:szCs w:val="24"/>
        </w:rPr>
        <w:t xml:space="preserve">which are </w:t>
      </w:r>
      <w:r>
        <w:rPr>
          <w:rFonts w:ascii="Arial" w:hAnsi="Arial" w:cs="Arial"/>
          <w:sz w:val="24"/>
          <w:szCs w:val="24"/>
        </w:rPr>
        <w:t>not capable of travelling more than 10km/h on level ground</w:t>
      </w:r>
      <w:r w:rsidR="009B0DDD">
        <w:rPr>
          <w:rFonts w:ascii="Arial" w:hAnsi="Arial" w:cs="Arial"/>
          <w:sz w:val="24"/>
          <w:szCs w:val="24"/>
        </w:rPr>
        <w:t xml:space="preserve">, </w:t>
      </w:r>
      <w:r>
        <w:rPr>
          <w:rFonts w:ascii="Arial" w:hAnsi="Arial" w:cs="Arial"/>
          <w:sz w:val="24"/>
          <w:szCs w:val="24"/>
        </w:rPr>
        <w:t xml:space="preserve">will be excluded from the </w:t>
      </w:r>
      <w:r w:rsidR="009B0DDD">
        <w:rPr>
          <w:rFonts w:ascii="Arial" w:hAnsi="Arial" w:cs="Arial"/>
          <w:sz w:val="24"/>
          <w:szCs w:val="24"/>
        </w:rPr>
        <w:t xml:space="preserve">proposed new PMD </w:t>
      </w:r>
      <w:r>
        <w:rPr>
          <w:rFonts w:ascii="Arial" w:hAnsi="Arial" w:cs="Arial"/>
          <w:sz w:val="24"/>
          <w:szCs w:val="24"/>
        </w:rPr>
        <w:t>framework, as they</w:t>
      </w:r>
      <w:r w:rsidR="00407B22">
        <w:rPr>
          <w:rFonts w:ascii="Arial" w:hAnsi="Arial" w:cs="Arial"/>
          <w:sz w:val="24"/>
          <w:szCs w:val="24"/>
        </w:rPr>
        <w:t xml:space="preserve"> a</w:t>
      </w:r>
      <w:r>
        <w:rPr>
          <w:rFonts w:ascii="Arial" w:hAnsi="Arial" w:cs="Arial"/>
          <w:sz w:val="24"/>
          <w:szCs w:val="24"/>
        </w:rPr>
        <w:t>re already covered by the ARRs.</w:t>
      </w:r>
    </w:p>
    <w:p w14:paraId="355A254E" w14:textId="77777777" w:rsidR="008A4CF3" w:rsidRDefault="008A4CF3" w:rsidP="0063150E">
      <w:pPr>
        <w:rPr>
          <w:rFonts w:ascii="Arial" w:hAnsi="Arial" w:cs="Arial"/>
          <w:sz w:val="24"/>
          <w:szCs w:val="24"/>
        </w:rPr>
      </w:pPr>
    </w:p>
    <w:p w14:paraId="22C7A8FF" w14:textId="77777777" w:rsidR="00A756C1" w:rsidRDefault="00075685" w:rsidP="0063150E">
      <w:pPr>
        <w:rPr>
          <w:rFonts w:ascii="Arial" w:hAnsi="Arial" w:cs="Arial"/>
          <w:sz w:val="24"/>
          <w:szCs w:val="24"/>
        </w:rPr>
      </w:pPr>
      <w:r>
        <w:rPr>
          <w:rFonts w:ascii="Arial" w:hAnsi="Arial" w:cs="Arial"/>
          <w:sz w:val="24"/>
          <w:szCs w:val="24"/>
        </w:rPr>
        <w:t xml:space="preserve">While PMDs are still </w:t>
      </w:r>
      <w:r w:rsidR="00A26629">
        <w:rPr>
          <w:rFonts w:ascii="Arial" w:hAnsi="Arial" w:cs="Arial"/>
          <w:sz w:val="24"/>
          <w:szCs w:val="24"/>
        </w:rPr>
        <w:t>relatively new and emerging forms of transport, its likely their design and function will continue to evolve over time.  As things stand</w:t>
      </w:r>
      <w:r w:rsidR="00A756C1">
        <w:rPr>
          <w:rFonts w:ascii="Arial" w:hAnsi="Arial" w:cs="Arial"/>
          <w:sz w:val="24"/>
          <w:szCs w:val="24"/>
        </w:rPr>
        <w:t xml:space="preserve">, the Australian Road Rules (ARRs) have not kept pace with the rate of change and growth of PMDs.  </w:t>
      </w:r>
    </w:p>
    <w:p w14:paraId="191CD3F3" w14:textId="77777777" w:rsidR="00A756C1" w:rsidRDefault="00A756C1" w:rsidP="0063150E">
      <w:pPr>
        <w:rPr>
          <w:rFonts w:ascii="Arial" w:hAnsi="Arial" w:cs="Arial"/>
          <w:sz w:val="24"/>
          <w:szCs w:val="24"/>
        </w:rPr>
      </w:pPr>
    </w:p>
    <w:p w14:paraId="1619F9FF" w14:textId="5E778D57" w:rsidR="00FF143E" w:rsidRDefault="00FF143E" w:rsidP="0063150E">
      <w:pPr>
        <w:rPr>
          <w:rFonts w:ascii="Arial" w:hAnsi="Arial" w:cs="Arial"/>
          <w:sz w:val="24"/>
          <w:szCs w:val="24"/>
        </w:rPr>
      </w:pPr>
      <w:r>
        <w:rPr>
          <w:rFonts w:ascii="Arial" w:hAnsi="Arial" w:cs="Arial"/>
          <w:sz w:val="24"/>
          <w:szCs w:val="24"/>
        </w:rPr>
        <w:t>ALGA notes that t</w:t>
      </w:r>
      <w:r w:rsidR="00A756C1">
        <w:rPr>
          <w:rFonts w:ascii="Arial" w:hAnsi="Arial" w:cs="Arial"/>
          <w:sz w:val="24"/>
          <w:szCs w:val="24"/>
        </w:rPr>
        <w:t>he ARRs predate the emergence of most new technologies relating to these devices</w:t>
      </w:r>
      <w:r>
        <w:rPr>
          <w:rFonts w:ascii="Arial" w:hAnsi="Arial" w:cs="Arial"/>
          <w:sz w:val="24"/>
          <w:szCs w:val="24"/>
        </w:rPr>
        <w:t>, which has</w:t>
      </w:r>
      <w:r w:rsidR="00A756C1">
        <w:rPr>
          <w:rFonts w:ascii="Arial" w:hAnsi="Arial" w:cs="Arial"/>
          <w:sz w:val="24"/>
          <w:szCs w:val="24"/>
        </w:rPr>
        <w:t xml:space="preserve"> resulted</w:t>
      </w:r>
      <w:r>
        <w:rPr>
          <w:rFonts w:ascii="Arial" w:hAnsi="Arial" w:cs="Arial"/>
          <w:sz w:val="24"/>
          <w:szCs w:val="24"/>
        </w:rPr>
        <w:t xml:space="preserve"> in</w:t>
      </w:r>
      <w:r w:rsidR="00A756C1">
        <w:rPr>
          <w:rFonts w:ascii="Arial" w:hAnsi="Arial" w:cs="Arial"/>
          <w:sz w:val="24"/>
          <w:szCs w:val="24"/>
        </w:rPr>
        <w:t xml:space="preserve"> PMDs operating largely in an undefined regulatory environment, with a lack of consistency nationally.  In states where there are no PMD regulations, there</w:t>
      </w:r>
      <w:r w:rsidR="00407B22">
        <w:rPr>
          <w:rFonts w:ascii="Arial" w:hAnsi="Arial" w:cs="Arial"/>
          <w:sz w:val="24"/>
          <w:szCs w:val="24"/>
        </w:rPr>
        <w:t xml:space="preserve"> i</w:t>
      </w:r>
      <w:r w:rsidR="00A756C1">
        <w:rPr>
          <w:rFonts w:ascii="Arial" w:hAnsi="Arial" w:cs="Arial"/>
          <w:sz w:val="24"/>
          <w:szCs w:val="24"/>
        </w:rPr>
        <w:t>s anecdotal evidence that the</w:t>
      </w:r>
      <w:r>
        <w:rPr>
          <w:rFonts w:ascii="Arial" w:hAnsi="Arial" w:cs="Arial"/>
          <w:sz w:val="24"/>
          <w:szCs w:val="24"/>
        </w:rPr>
        <w:t>se</w:t>
      </w:r>
      <w:r w:rsidR="00A756C1">
        <w:rPr>
          <w:rFonts w:ascii="Arial" w:hAnsi="Arial" w:cs="Arial"/>
          <w:sz w:val="24"/>
          <w:szCs w:val="24"/>
        </w:rPr>
        <w:t xml:space="preserve"> devices are being used on roads and paths.  </w:t>
      </w:r>
      <w:r w:rsidR="00407B22">
        <w:rPr>
          <w:rFonts w:ascii="Arial" w:hAnsi="Arial" w:cs="Arial"/>
          <w:sz w:val="24"/>
          <w:szCs w:val="24"/>
        </w:rPr>
        <w:t xml:space="preserve">As the NTC notes, </w:t>
      </w:r>
      <w:r w:rsidR="00165CF0">
        <w:rPr>
          <w:rFonts w:ascii="Arial" w:hAnsi="Arial" w:cs="Arial"/>
          <w:sz w:val="24"/>
          <w:szCs w:val="24"/>
        </w:rPr>
        <w:t>it</w:t>
      </w:r>
      <w:r w:rsidR="00407B22">
        <w:rPr>
          <w:rFonts w:ascii="Arial" w:hAnsi="Arial" w:cs="Arial"/>
          <w:sz w:val="24"/>
          <w:szCs w:val="24"/>
        </w:rPr>
        <w:t xml:space="preserve"> i</w:t>
      </w:r>
      <w:r w:rsidR="00A756C1">
        <w:rPr>
          <w:rFonts w:ascii="Arial" w:hAnsi="Arial" w:cs="Arial"/>
          <w:sz w:val="24"/>
          <w:szCs w:val="24"/>
        </w:rPr>
        <w:t>s</w:t>
      </w:r>
      <w:r>
        <w:rPr>
          <w:rFonts w:ascii="Arial" w:hAnsi="Arial" w:cs="Arial"/>
          <w:sz w:val="24"/>
          <w:szCs w:val="24"/>
        </w:rPr>
        <w:t xml:space="preserve"> also</w:t>
      </w:r>
      <w:r w:rsidR="00A756C1">
        <w:rPr>
          <w:rFonts w:ascii="Arial" w:hAnsi="Arial" w:cs="Arial"/>
          <w:sz w:val="24"/>
          <w:szCs w:val="24"/>
        </w:rPr>
        <w:t xml:space="preserve"> likely many device-users are</w:t>
      </w:r>
      <w:r w:rsidR="00407B22">
        <w:rPr>
          <w:rFonts w:ascii="Arial" w:hAnsi="Arial" w:cs="Arial"/>
          <w:sz w:val="24"/>
          <w:szCs w:val="24"/>
        </w:rPr>
        <w:t xml:space="preserve"> </w:t>
      </w:r>
      <w:r w:rsidR="00A756C1">
        <w:rPr>
          <w:rFonts w:ascii="Arial" w:hAnsi="Arial" w:cs="Arial"/>
          <w:sz w:val="24"/>
          <w:szCs w:val="24"/>
        </w:rPr>
        <w:t>n</w:t>
      </w:r>
      <w:r w:rsidR="00407B22">
        <w:rPr>
          <w:rFonts w:ascii="Arial" w:hAnsi="Arial" w:cs="Arial"/>
          <w:sz w:val="24"/>
          <w:szCs w:val="24"/>
        </w:rPr>
        <w:t>o</w:t>
      </w:r>
      <w:r w:rsidR="00A756C1">
        <w:rPr>
          <w:rFonts w:ascii="Arial" w:hAnsi="Arial" w:cs="Arial"/>
          <w:sz w:val="24"/>
          <w:szCs w:val="24"/>
        </w:rPr>
        <w:t>t aware they cannot be used legal</w:t>
      </w:r>
      <w:r w:rsidR="00D64A99">
        <w:rPr>
          <w:rFonts w:ascii="Arial" w:hAnsi="Arial" w:cs="Arial"/>
          <w:sz w:val="24"/>
          <w:szCs w:val="24"/>
        </w:rPr>
        <w:t>ly</w:t>
      </w:r>
      <w:r w:rsidR="00407B22">
        <w:rPr>
          <w:rFonts w:ascii="Arial" w:hAnsi="Arial" w:cs="Arial"/>
          <w:sz w:val="24"/>
          <w:szCs w:val="24"/>
        </w:rPr>
        <w:t xml:space="preserve"> on roads and paths</w:t>
      </w:r>
      <w:r w:rsidR="00D64A99">
        <w:rPr>
          <w:rFonts w:ascii="Arial" w:hAnsi="Arial" w:cs="Arial"/>
          <w:sz w:val="24"/>
          <w:szCs w:val="24"/>
        </w:rPr>
        <w:t>.</w:t>
      </w:r>
    </w:p>
    <w:p w14:paraId="5DBE7C94" w14:textId="77777777" w:rsidR="00FF143E" w:rsidRDefault="00FF143E" w:rsidP="0063150E">
      <w:pPr>
        <w:rPr>
          <w:rFonts w:ascii="Arial" w:hAnsi="Arial" w:cs="Arial"/>
          <w:sz w:val="24"/>
          <w:szCs w:val="24"/>
        </w:rPr>
      </w:pPr>
    </w:p>
    <w:p w14:paraId="24F5A0F8" w14:textId="7D987B48" w:rsidR="00D64A99" w:rsidRDefault="00D64A99" w:rsidP="0063150E">
      <w:pPr>
        <w:rPr>
          <w:rFonts w:ascii="Arial" w:hAnsi="Arial" w:cs="Arial"/>
          <w:sz w:val="24"/>
          <w:szCs w:val="24"/>
        </w:rPr>
      </w:pPr>
      <w:r>
        <w:rPr>
          <w:rFonts w:ascii="Arial" w:hAnsi="Arial" w:cs="Arial"/>
          <w:sz w:val="24"/>
          <w:szCs w:val="24"/>
        </w:rPr>
        <w:t>The Consultation RIS considers regulatory options that c</w:t>
      </w:r>
      <w:r w:rsidR="00FF143E">
        <w:rPr>
          <w:rFonts w:ascii="Arial" w:hAnsi="Arial" w:cs="Arial"/>
          <w:sz w:val="24"/>
          <w:szCs w:val="24"/>
        </w:rPr>
        <w:t>ontemplate</w:t>
      </w:r>
      <w:r>
        <w:rPr>
          <w:rFonts w:ascii="Arial" w:hAnsi="Arial" w:cs="Arial"/>
          <w:sz w:val="24"/>
          <w:szCs w:val="24"/>
        </w:rPr>
        <w:t xml:space="preserve"> how PMDs can be integrated onto roads and/or paths, whilst also ensuring the ARRs are future proofed to account for</w:t>
      </w:r>
      <w:r w:rsidR="00FF143E">
        <w:rPr>
          <w:rFonts w:ascii="Arial" w:hAnsi="Arial" w:cs="Arial"/>
          <w:sz w:val="24"/>
          <w:szCs w:val="24"/>
        </w:rPr>
        <w:t xml:space="preserve"> the</w:t>
      </w:r>
      <w:r>
        <w:rPr>
          <w:rFonts w:ascii="Arial" w:hAnsi="Arial" w:cs="Arial"/>
          <w:sz w:val="24"/>
          <w:szCs w:val="24"/>
        </w:rPr>
        <w:t xml:space="preserve"> evolution in PMD technology and infrastructure design (e.g. road user separations).</w:t>
      </w:r>
    </w:p>
    <w:p w14:paraId="23D6E45D" w14:textId="77777777" w:rsidR="00D64A99" w:rsidRDefault="00D64A99" w:rsidP="0063150E">
      <w:pPr>
        <w:rPr>
          <w:rFonts w:ascii="Arial" w:hAnsi="Arial" w:cs="Arial"/>
          <w:sz w:val="24"/>
          <w:szCs w:val="24"/>
        </w:rPr>
      </w:pPr>
    </w:p>
    <w:p w14:paraId="7DDB2031" w14:textId="2A29453E" w:rsidR="00075685" w:rsidRDefault="00D64A99" w:rsidP="0063150E">
      <w:pPr>
        <w:rPr>
          <w:rFonts w:ascii="Arial" w:hAnsi="Arial" w:cs="Arial"/>
          <w:sz w:val="24"/>
          <w:szCs w:val="24"/>
        </w:rPr>
      </w:pPr>
      <w:r>
        <w:rPr>
          <w:rFonts w:ascii="Arial" w:hAnsi="Arial" w:cs="Arial"/>
          <w:sz w:val="24"/>
          <w:szCs w:val="24"/>
        </w:rPr>
        <w:t xml:space="preserve"> </w:t>
      </w:r>
    </w:p>
    <w:p w14:paraId="7BFDB95B" w14:textId="46BAF4AD" w:rsidR="00A756C1" w:rsidRPr="00F76EB5" w:rsidRDefault="00B57D1B" w:rsidP="00B57D1B">
      <w:pPr>
        <w:pStyle w:val="ListParagraph"/>
        <w:numPr>
          <w:ilvl w:val="0"/>
          <w:numId w:val="10"/>
        </w:numPr>
        <w:rPr>
          <w:rFonts w:ascii="Arial" w:hAnsi="Arial" w:cs="Arial"/>
          <w:b/>
          <w:bCs/>
          <w:sz w:val="36"/>
          <w:szCs w:val="36"/>
          <w:u w:val="single"/>
        </w:rPr>
      </w:pPr>
      <w:r w:rsidRPr="00F76EB5">
        <w:rPr>
          <w:rFonts w:ascii="Arial" w:hAnsi="Arial" w:cs="Arial"/>
          <w:b/>
          <w:bCs/>
          <w:sz w:val="36"/>
          <w:szCs w:val="36"/>
        </w:rPr>
        <w:t xml:space="preserve">  </w:t>
      </w:r>
      <w:r w:rsidR="00B0623E" w:rsidRPr="00F76EB5">
        <w:rPr>
          <w:rFonts w:ascii="Arial" w:hAnsi="Arial" w:cs="Arial"/>
          <w:b/>
          <w:bCs/>
          <w:sz w:val="36"/>
          <w:szCs w:val="36"/>
          <w:u w:val="single"/>
        </w:rPr>
        <w:t>Policy objective of this project</w:t>
      </w:r>
    </w:p>
    <w:p w14:paraId="6EB42A1B" w14:textId="77777777" w:rsidR="00075685" w:rsidRDefault="00075685" w:rsidP="0063150E">
      <w:pPr>
        <w:rPr>
          <w:rFonts w:ascii="Arial" w:hAnsi="Arial" w:cs="Arial"/>
          <w:sz w:val="24"/>
          <w:szCs w:val="24"/>
        </w:rPr>
      </w:pPr>
    </w:p>
    <w:p w14:paraId="56033A8A" w14:textId="30BECF3F" w:rsidR="00075685" w:rsidRPr="00B0623E" w:rsidRDefault="00B0623E" w:rsidP="0063150E">
      <w:pPr>
        <w:rPr>
          <w:rFonts w:ascii="Arial" w:hAnsi="Arial" w:cs="Arial"/>
          <w:sz w:val="24"/>
          <w:szCs w:val="24"/>
        </w:rPr>
      </w:pPr>
      <w:r>
        <w:rPr>
          <w:rFonts w:ascii="Arial" w:hAnsi="Arial" w:cs="Arial"/>
          <w:sz w:val="24"/>
          <w:szCs w:val="24"/>
        </w:rPr>
        <w:t>The policy objective of this project is to provide a nationally consistent approach to regulating PMDs that enables safe mobility and independence for all road users.</w:t>
      </w:r>
    </w:p>
    <w:p w14:paraId="7481F8A0" w14:textId="77777777" w:rsidR="0040634E" w:rsidRPr="00B0623E" w:rsidRDefault="0040634E" w:rsidP="0063150E">
      <w:pPr>
        <w:rPr>
          <w:rFonts w:ascii="Arial" w:hAnsi="Arial" w:cs="Arial"/>
          <w:sz w:val="24"/>
          <w:szCs w:val="24"/>
        </w:rPr>
      </w:pPr>
    </w:p>
    <w:p w14:paraId="0FB605C0" w14:textId="7B5F82A9" w:rsidR="000A279D" w:rsidRPr="00B0623E" w:rsidRDefault="00B0623E" w:rsidP="0063150E">
      <w:pPr>
        <w:rPr>
          <w:rFonts w:ascii="Arial" w:hAnsi="Arial" w:cs="Arial"/>
          <w:b/>
          <w:bCs/>
          <w:sz w:val="24"/>
          <w:szCs w:val="24"/>
        </w:rPr>
      </w:pPr>
      <w:r w:rsidRPr="00B0623E">
        <w:rPr>
          <w:rFonts w:ascii="Arial" w:hAnsi="Arial" w:cs="Arial"/>
          <w:b/>
          <w:bCs/>
          <w:sz w:val="24"/>
          <w:szCs w:val="24"/>
        </w:rPr>
        <w:t>Risk of conflict between PMDs and other road users</w:t>
      </w:r>
    </w:p>
    <w:p w14:paraId="41910202" w14:textId="77777777" w:rsidR="00CF67C4" w:rsidRDefault="00B0623E" w:rsidP="0063150E">
      <w:pPr>
        <w:rPr>
          <w:rFonts w:ascii="Arial" w:hAnsi="Arial" w:cs="Arial"/>
          <w:sz w:val="24"/>
          <w:szCs w:val="24"/>
        </w:rPr>
      </w:pPr>
      <w:r>
        <w:rPr>
          <w:rFonts w:ascii="Arial" w:hAnsi="Arial" w:cs="Arial"/>
          <w:sz w:val="24"/>
          <w:szCs w:val="24"/>
        </w:rPr>
        <w:t xml:space="preserve">A wide variety of new PMDs have entered the market in recent years, ranging from Segways to electric scooters, electric skateboards and more unique types of PMDs as outlined in Appendix F of the </w:t>
      </w:r>
      <w:r w:rsidRPr="00B0623E">
        <w:rPr>
          <w:rFonts w:ascii="Arial" w:hAnsi="Arial" w:cs="Arial"/>
          <w:sz w:val="24"/>
          <w:szCs w:val="24"/>
        </w:rPr>
        <w:t>Consultation Regulation Impact Statement.</w:t>
      </w:r>
      <w:r>
        <w:rPr>
          <w:rFonts w:ascii="Arial" w:hAnsi="Arial" w:cs="Arial"/>
          <w:sz w:val="24"/>
          <w:szCs w:val="24"/>
        </w:rPr>
        <w:t xml:space="preserve">  </w:t>
      </w:r>
    </w:p>
    <w:p w14:paraId="6A4967B1" w14:textId="77777777" w:rsidR="00CF67C4" w:rsidRDefault="00CF67C4" w:rsidP="0063150E">
      <w:pPr>
        <w:rPr>
          <w:rFonts w:ascii="Arial" w:hAnsi="Arial" w:cs="Arial"/>
          <w:sz w:val="24"/>
          <w:szCs w:val="24"/>
        </w:rPr>
      </w:pPr>
    </w:p>
    <w:p w14:paraId="67BA31CE" w14:textId="5647997A" w:rsidR="00B0623E" w:rsidRDefault="00B0623E" w:rsidP="0063150E">
      <w:pPr>
        <w:rPr>
          <w:rFonts w:ascii="Arial" w:hAnsi="Arial" w:cs="Arial"/>
          <w:sz w:val="24"/>
          <w:szCs w:val="24"/>
        </w:rPr>
      </w:pPr>
      <w:r>
        <w:rPr>
          <w:rFonts w:ascii="Arial" w:hAnsi="Arial" w:cs="Arial"/>
          <w:sz w:val="24"/>
          <w:szCs w:val="24"/>
        </w:rPr>
        <w:t xml:space="preserve">ALGA notes that submissions received by NTC on </w:t>
      </w:r>
      <w:r w:rsidR="00CF67C4">
        <w:rPr>
          <w:rFonts w:ascii="Arial" w:hAnsi="Arial" w:cs="Arial"/>
          <w:sz w:val="24"/>
          <w:szCs w:val="24"/>
        </w:rPr>
        <w:t>its</w:t>
      </w:r>
      <w:r>
        <w:rPr>
          <w:rFonts w:ascii="Arial" w:hAnsi="Arial" w:cs="Arial"/>
          <w:sz w:val="24"/>
          <w:szCs w:val="24"/>
        </w:rPr>
        <w:t xml:space="preserve"> </w:t>
      </w:r>
      <w:r w:rsidR="00CF67C4">
        <w:rPr>
          <w:rFonts w:ascii="Arial" w:hAnsi="Arial" w:cs="Arial"/>
          <w:sz w:val="24"/>
          <w:szCs w:val="24"/>
        </w:rPr>
        <w:t>initial Issues Paper reflected concerns about the potential conflict risk between PMDs and other road users, mainly pedestrians.  Indeed, the speed differential with pedestrians could result in an increased risk of collision and injury. It</w:t>
      </w:r>
      <w:r w:rsidR="00A21A22">
        <w:rPr>
          <w:rFonts w:ascii="Arial" w:hAnsi="Arial" w:cs="Arial"/>
          <w:sz w:val="24"/>
          <w:szCs w:val="24"/>
        </w:rPr>
        <w:t xml:space="preserve"> i</w:t>
      </w:r>
      <w:r w:rsidR="00CF67C4">
        <w:rPr>
          <w:rFonts w:ascii="Arial" w:hAnsi="Arial" w:cs="Arial"/>
          <w:sz w:val="24"/>
          <w:szCs w:val="24"/>
        </w:rPr>
        <w:t>s entirely feasible that permitting PMDs to operate in pedestrian areas will result in increased risk exposure and congestion in these areas.  The risk may be particularly relevant for more vulnerable pedestrians, such as younger and older pedestrians, etc.</w:t>
      </w:r>
    </w:p>
    <w:p w14:paraId="1050B1D0" w14:textId="02C23688" w:rsidR="004A3AB7" w:rsidRDefault="004A3AB7" w:rsidP="0063150E">
      <w:pPr>
        <w:rPr>
          <w:rFonts w:ascii="Arial" w:hAnsi="Arial" w:cs="Arial"/>
          <w:sz w:val="24"/>
          <w:szCs w:val="24"/>
        </w:rPr>
      </w:pPr>
    </w:p>
    <w:p w14:paraId="6B9BBE17" w14:textId="77777777" w:rsidR="00A21A22" w:rsidRDefault="004A3AB7" w:rsidP="0063150E">
      <w:pPr>
        <w:rPr>
          <w:rFonts w:ascii="Arial" w:hAnsi="Arial" w:cs="Arial"/>
          <w:sz w:val="24"/>
          <w:szCs w:val="24"/>
        </w:rPr>
      </w:pPr>
      <w:r>
        <w:rPr>
          <w:rFonts w:ascii="Arial" w:hAnsi="Arial" w:cs="Arial"/>
          <w:sz w:val="24"/>
          <w:szCs w:val="24"/>
        </w:rPr>
        <w:t>ALGA notes that despite the concerns raised above by most submissions</w:t>
      </w:r>
      <w:r w:rsidR="00FF143E">
        <w:rPr>
          <w:rFonts w:ascii="Arial" w:hAnsi="Arial" w:cs="Arial"/>
          <w:sz w:val="24"/>
          <w:szCs w:val="24"/>
        </w:rPr>
        <w:t xml:space="preserve"> responding to the initial discussion paper earlier this year</w:t>
      </w:r>
      <w:r>
        <w:rPr>
          <w:rFonts w:ascii="Arial" w:hAnsi="Arial" w:cs="Arial"/>
          <w:sz w:val="24"/>
          <w:szCs w:val="24"/>
        </w:rPr>
        <w:t>,</w:t>
      </w:r>
      <w:r w:rsidR="0003234E">
        <w:rPr>
          <w:rFonts w:ascii="Arial" w:hAnsi="Arial" w:cs="Arial"/>
          <w:sz w:val="24"/>
          <w:szCs w:val="24"/>
        </w:rPr>
        <w:t xml:space="preserve"> the</w:t>
      </w:r>
      <w:r w:rsidR="00A21A22">
        <w:rPr>
          <w:rFonts w:ascii="Arial" w:hAnsi="Arial" w:cs="Arial"/>
          <w:sz w:val="24"/>
          <w:szCs w:val="24"/>
        </w:rPr>
        <w:t xml:space="preserve"> parties that made these submissions</w:t>
      </w:r>
      <w:r w:rsidR="0003234E">
        <w:rPr>
          <w:rFonts w:ascii="Arial" w:hAnsi="Arial" w:cs="Arial"/>
          <w:sz w:val="24"/>
          <w:szCs w:val="24"/>
        </w:rPr>
        <w:t xml:space="preserve"> agreed that PMDs should be permitted, albeit with a speed regulated to an absolute minimum, to reduce the safety risks to pedestrians.</w:t>
      </w:r>
    </w:p>
    <w:p w14:paraId="1887FAE0" w14:textId="77777777" w:rsidR="00A21A22" w:rsidRDefault="00A21A22" w:rsidP="0063150E">
      <w:pPr>
        <w:rPr>
          <w:rFonts w:ascii="Arial" w:hAnsi="Arial" w:cs="Arial"/>
          <w:sz w:val="24"/>
          <w:szCs w:val="24"/>
        </w:rPr>
      </w:pPr>
    </w:p>
    <w:p w14:paraId="6FB2BB32" w14:textId="7E2EE099" w:rsidR="004A3AB7" w:rsidRDefault="0003234E" w:rsidP="0063150E">
      <w:pPr>
        <w:rPr>
          <w:rFonts w:ascii="Arial" w:hAnsi="Arial" w:cs="Arial"/>
          <w:sz w:val="24"/>
          <w:szCs w:val="24"/>
        </w:rPr>
      </w:pPr>
      <w:r>
        <w:rPr>
          <w:rFonts w:ascii="Arial" w:hAnsi="Arial" w:cs="Arial"/>
          <w:sz w:val="24"/>
          <w:szCs w:val="24"/>
        </w:rPr>
        <w:t xml:space="preserve">We note that NTC has considered these issues in the context of Safe System principles and has undertaken a detailed safety impact analysis to assess the implications </w:t>
      </w:r>
      <w:r w:rsidR="004D70CD">
        <w:rPr>
          <w:rFonts w:ascii="Arial" w:hAnsi="Arial" w:cs="Arial"/>
          <w:sz w:val="24"/>
          <w:szCs w:val="24"/>
        </w:rPr>
        <w:t xml:space="preserve">of allowing </w:t>
      </w:r>
      <w:r>
        <w:rPr>
          <w:rFonts w:ascii="Arial" w:hAnsi="Arial" w:cs="Arial"/>
          <w:sz w:val="24"/>
          <w:szCs w:val="24"/>
        </w:rPr>
        <w:t>PMDs to be used across different types of roads and paths.</w:t>
      </w:r>
      <w:r w:rsidR="004A3AB7">
        <w:rPr>
          <w:rFonts w:ascii="Arial" w:hAnsi="Arial" w:cs="Arial"/>
          <w:sz w:val="24"/>
          <w:szCs w:val="24"/>
        </w:rPr>
        <w:t xml:space="preserve"> </w:t>
      </w:r>
      <w:r w:rsidR="007527A1">
        <w:rPr>
          <w:rFonts w:ascii="Arial" w:hAnsi="Arial" w:cs="Arial"/>
          <w:sz w:val="24"/>
          <w:szCs w:val="24"/>
        </w:rPr>
        <w:t xml:space="preserve"> We note that the only type of PMD recognised by the ARRs are low-powered motorised scooters</w:t>
      </w:r>
      <w:r w:rsidR="00FF143E">
        <w:rPr>
          <w:rFonts w:ascii="Arial" w:hAnsi="Arial" w:cs="Arial"/>
          <w:sz w:val="24"/>
          <w:szCs w:val="24"/>
        </w:rPr>
        <w:t>,</w:t>
      </w:r>
      <w:r w:rsidR="007527A1">
        <w:rPr>
          <w:rFonts w:ascii="Arial" w:hAnsi="Arial" w:cs="Arial"/>
          <w:sz w:val="24"/>
          <w:szCs w:val="24"/>
        </w:rPr>
        <w:t xml:space="preserve"> which are speed limited to 10 km/h on level ground</w:t>
      </w:r>
      <w:r w:rsidR="001D13F4">
        <w:rPr>
          <w:rFonts w:ascii="Arial" w:hAnsi="Arial" w:cs="Arial"/>
          <w:sz w:val="24"/>
          <w:szCs w:val="24"/>
        </w:rPr>
        <w:t>.</w:t>
      </w:r>
    </w:p>
    <w:p w14:paraId="7CAA3DFF" w14:textId="2A1953DA" w:rsidR="001D13F4" w:rsidRDefault="001D13F4" w:rsidP="0063150E">
      <w:pPr>
        <w:rPr>
          <w:rFonts w:ascii="Arial" w:hAnsi="Arial" w:cs="Arial"/>
          <w:sz w:val="24"/>
          <w:szCs w:val="24"/>
        </w:rPr>
      </w:pPr>
    </w:p>
    <w:p w14:paraId="7CAC806D" w14:textId="7DC7B92A" w:rsidR="008047F3" w:rsidRDefault="001D13F4" w:rsidP="0063150E">
      <w:pPr>
        <w:rPr>
          <w:rFonts w:ascii="Arial" w:hAnsi="Arial" w:cs="Arial"/>
          <w:sz w:val="24"/>
          <w:szCs w:val="24"/>
        </w:rPr>
      </w:pPr>
      <w:r>
        <w:rPr>
          <w:rFonts w:ascii="Arial" w:hAnsi="Arial" w:cs="Arial"/>
          <w:sz w:val="24"/>
          <w:szCs w:val="24"/>
        </w:rPr>
        <w:t>We note that</w:t>
      </w:r>
      <w:r w:rsidR="00681BF3">
        <w:rPr>
          <w:rFonts w:ascii="Arial" w:hAnsi="Arial" w:cs="Arial"/>
          <w:sz w:val="24"/>
          <w:szCs w:val="24"/>
        </w:rPr>
        <w:t xml:space="preserve"> there is a current</w:t>
      </w:r>
      <w:r w:rsidR="004D70CD">
        <w:rPr>
          <w:rFonts w:ascii="Arial" w:hAnsi="Arial" w:cs="Arial"/>
          <w:sz w:val="24"/>
          <w:szCs w:val="24"/>
        </w:rPr>
        <w:t>ly no</w:t>
      </w:r>
      <w:r w:rsidR="00681BF3">
        <w:rPr>
          <w:rFonts w:ascii="Arial" w:hAnsi="Arial" w:cs="Arial"/>
          <w:sz w:val="24"/>
          <w:szCs w:val="24"/>
        </w:rPr>
        <w:t xml:space="preserve"> national harmonised approach to regulating PMDs to properly facilitate the safe operation of these devices.  With out a national regulatory approach, </w:t>
      </w:r>
      <w:r w:rsidR="004D70CD">
        <w:rPr>
          <w:rFonts w:ascii="Arial" w:hAnsi="Arial" w:cs="Arial"/>
          <w:sz w:val="24"/>
          <w:szCs w:val="24"/>
        </w:rPr>
        <w:t>there will be</w:t>
      </w:r>
      <w:r w:rsidR="00681BF3">
        <w:rPr>
          <w:rFonts w:ascii="Arial" w:hAnsi="Arial" w:cs="Arial"/>
          <w:sz w:val="24"/>
          <w:szCs w:val="24"/>
        </w:rPr>
        <w:t xml:space="preserve"> suboptimal outcomes for the management of these devices.  We also note there has been </w:t>
      </w:r>
      <w:r w:rsidR="008047F3">
        <w:rPr>
          <w:rFonts w:ascii="Arial" w:hAnsi="Arial" w:cs="Arial"/>
          <w:sz w:val="24"/>
          <w:szCs w:val="24"/>
        </w:rPr>
        <w:t xml:space="preserve">a </w:t>
      </w:r>
      <w:r w:rsidR="00681BF3">
        <w:rPr>
          <w:rFonts w:ascii="Arial" w:hAnsi="Arial" w:cs="Arial"/>
          <w:sz w:val="24"/>
          <w:szCs w:val="24"/>
        </w:rPr>
        <w:t xml:space="preserve">general </w:t>
      </w:r>
      <w:r w:rsidR="008047F3">
        <w:rPr>
          <w:rFonts w:ascii="Arial" w:hAnsi="Arial" w:cs="Arial"/>
          <w:sz w:val="24"/>
          <w:szCs w:val="24"/>
        </w:rPr>
        <w:t xml:space="preserve">accord </w:t>
      </w:r>
      <w:r w:rsidR="00681BF3">
        <w:rPr>
          <w:rFonts w:ascii="Arial" w:hAnsi="Arial" w:cs="Arial"/>
          <w:sz w:val="24"/>
          <w:szCs w:val="24"/>
        </w:rPr>
        <w:t>fro</w:t>
      </w:r>
      <w:r w:rsidR="008047F3">
        <w:rPr>
          <w:rFonts w:ascii="Arial" w:hAnsi="Arial" w:cs="Arial"/>
          <w:sz w:val="24"/>
          <w:szCs w:val="24"/>
        </w:rPr>
        <w:t>m</w:t>
      </w:r>
      <w:r w:rsidR="00681BF3">
        <w:rPr>
          <w:rFonts w:ascii="Arial" w:hAnsi="Arial" w:cs="Arial"/>
          <w:sz w:val="24"/>
          <w:szCs w:val="24"/>
        </w:rPr>
        <w:t xml:space="preserve"> stakeholders</w:t>
      </w:r>
      <w:r w:rsidR="00C948FF">
        <w:rPr>
          <w:rFonts w:ascii="Arial" w:hAnsi="Arial" w:cs="Arial"/>
          <w:sz w:val="24"/>
          <w:szCs w:val="24"/>
        </w:rPr>
        <w:t>’</w:t>
      </w:r>
      <w:r w:rsidR="00681BF3">
        <w:rPr>
          <w:rFonts w:ascii="Arial" w:hAnsi="Arial" w:cs="Arial"/>
          <w:sz w:val="24"/>
          <w:szCs w:val="24"/>
        </w:rPr>
        <w:t xml:space="preserve"> submissions </w:t>
      </w:r>
      <w:r w:rsidR="008047F3">
        <w:rPr>
          <w:rFonts w:ascii="Arial" w:hAnsi="Arial" w:cs="Arial"/>
          <w:sz w:val="24"/>
          <w:szCs w:val="24"/>
        </w:rPr>
        <w:t xml:space="preserve">in </w:t>
      </w:r>
      <w:r w:rsidR="00681BF3">
        <w:rPr>
          <w:rFonts w:ascii="Arial" w:hAnsi="Arial" w:cs="Arial"/>
          <w:sz w:val="24"/>
          <w:szCs w:val="24"/>
        </w:rPr>
        <w:t>respon</w:t>
      </w:r>
      <w:r w:rsidR="008047F3">
        <w:rPr>
          <w:rFonts w:ascii="Arial" w:hAnsi="Arial" w:cs="Arial"/>
          <w:sz w:val="24"/>
          <w:szCs w:val="24"/>
        </w:rPr>
        <w:t>se</w:t>
      </w:r>
      <w:r w:rsidR="00681BF3">
        <w:rPr>
          <w:rFonts w:ascii="Arial" w:hAnsi="Arial" w:cs="Arial"/>
          <w:sz w:val="24"/>
          <w:szCs w:val="24"/>
        </w:rPr>
        <w:t xml:space="preserve"> to the original discussion paper</w:t>
      </w:r>
      <w:r w:rsidR="008047F3">
        <w:rPr>
          <w:rFonts w:ascii="Arial" w:hAnsi="Arial" w:cs="Arial"/>
          <w:sz w:val="24"/>
          <w:szCs w:val="24"/>
        </w:rPr>
        <w:t>,</w:t>
      </w:r>
      <w:r w:rsidR="00681BF3">
        <w:rPr>
          <w:rFonts w:ascii="Arial" w:hAnsi="Arial" w:cs="Arial"/>
          <w:sz w:val="24"/>
          <w:szCs w:val="24"/>
        </w:rPr>
        <w:t xml:space="preserve"> o</w:t>
      </w:r>
      <w:r w:rsidR="004D70CD">
        <w:rPr>
          <w:rFonts w:ascii="Arial" w:hAnsi="Arial" w:cs="Arial"/>
          <w:sz w:val="24"/>
          <w:szCs w:val="24"/>
        </w:rPr>
        <w:t>n the</w:t>
      </w:r>
      <w:r w:rsidR="00681BF3">
        <w:rPr>
          <w:rFonts w:ascii="Arial" w:hAnsi="Arial" w:cs="Arial"/>
          <w:sz w:val="24"/>
          <w:szCs w:val="24"/>
        </w:rPr>
        <w:t xml:space="preserve"> </w:t>
      </w:r>
      <w:r w:rsidR="008047F3">
        <w:rPr>
          <w:rFonts w:ascii="Arial" w:hAnsi="Arial" w:cs="Arial"/>
          <w:sz w:val="24"/>
          <w:szCs w:val="24"/>
        </w:rPr>
        <w:t xml:space="preserve">importance </w:t>
      </w:r>
      <w:r w:rsidR="00C948FF">
        <w:rPr>
          <w:rFonts w:ascii="Arial" w:hAnsi="Arial" w:cs="Arial"/>
          <w:sz w:val="24"/>
          <w:szCs w:val="24"/>
        </w:rPr>
        <w:t xml:space="preserve">of </w:t>
      </w:r>
      <w:r w:rsidR="00681BF3">
        <w:rPr>
          <w:rFonts w:ascii="Arial" w:hAnsi="Arial" w:cs="Arial"/>
          <w:sz w:val="24"/>
          <w:szCs w:val="24"/>
        </w:rPr>
        <w:t>safe use of motorised mobility devices</w:t>
      </w:r>
      <w:r w:rsidR="008047F3">
        <w:rPr>
          <w:rFonts w:ascii="Arial" w:hAnsi="Arial" w:cs="Arial"/>
          <w:sz w:val="24"/>
          <w:szCs w:val="24"/>
        </w:rPr>
        <w:t>, and that compliance will be minimal unless rules are consistent across jurisdictions</w:t>
      </w:r>
      <w:r w:rsidR="00681BF3">
        <w:rPr>
          <w:rFonts w:ascii="Arial" w:hAnsi="Arial" w:cs="Arial"/>
          <w:sz w:val="24"/>
          <w:szCs w:val="24"/>
        </w:rPr>
        <w:t>.</w:t>
      </w:r>
    </w:p>
    <w:p w14:paraId="2D18BE3D" w14:textId="77777777" w:rsidR="005B10B6" w:rsidRDefault="005B10B6" w:rsidP="0063150E">
      <w:pPr>
        <w:rPr>
          <w:rFonts w:ascii="Arial" w:hAnsi="Arial" w:cs="Arial"/>
          <w:sz w:val="24"/>
          <w:szCs w:val="24"/>
        </w:rPr>
      </w:pPr>
    </w:p>
    <w:p w14:paraId="28B2A18C" w14:textId="48C05C0B" w:rsidR="001D13F4" w:rsidRPr="005B10B6" w:rsidRDefault="008047F3" w:rsidP="0063150E">
      <w:pPr>
        <w:rPr>
          <w:rFonts w:ascii="Arial" w:hAnsi="Arial" w:cs="Arial"/>
          <w:b/>
          <w:bCs/>
          <w:sz w:val="24"/>
          <w:szCs w:val="24"/>
        </w:rPr>
      </w:pPr>
      <w:r w:rsidRPr="005B10B6">
        <w:rPr>
          <w:rFonts w:ascii="Arial" w:hAnsi="Arial" w:cs="Arial"/>
          <w:b/>
          <w:bCs/>
          <w:sz w:val="24"/>
          <w:szCs w:val="24"/>
        </w:rPr>
        <w:t>Limited understanding of safety risks associated with PMDs</w:t>
      </w:r>
      <w:r w:rsidR="00681BF3" w:rsidRPr="005B10B6">
        <w:rPr>
          <w:rFonts w:ascii="Arial" w:hAnsi="Arial" w:cs="Arial"/>
          <w:b/>
          <w:bCs/>
          <w:sz w:val="24"/>
          <w:szCs w:val="24"/>
        </w:rPr>
        <w:t xml:space="preserve"> </w:t>
      </w:r>
    </w:p>
    <w:p w14:paraId="713CA6E9" w14:textId="6AD643BE" w:rsidR="00B0623E" w:rsidRDefault="005B10B6" w:rsidP="0063150E">
      <w:pPr>
        <w:rPr>
          <w:rFonts w:ascii="Arial" w:hAnsi="Arial" w:cs="Arial"/>
          <w:sz w:val="24"/>
          <w:szCs w:val="24"/>
        </w:rPr>
      </w:pPr>
      <w:r>
        <w:rPr>
          <w:rFonts w:ascii="Arial" w:hAnsi="Arial" w:cs="Arial"/>
          <w:sz w:val="24"/>
          <w:szCs w:val="24"/>
        </w:rPr>
        <w:t>ALGA notes that there is currently limited data available in terms of the level of safety risks</w:t>
      </w:r>
      <w:r w:rsidR="00C948FF">
        <w:rPr>
          <w:rFonts w:ascii="Arial" w:hAnsi="Arial" w:cs="Arial"/>
          <w:sz w:val="24"/>
          <w:szCs w:val="24"/>
        </w:rPr>
        <w:t>,</w:t>
      </w:r>
      <w:r>
        <w:rPr>
          <w:rFonts w:ascii="Arial" w:hAnsi="Arial" w:cs="Arial"/>
          <w:sz w:val="24"/>
          <w:szCs w:val="24"/>
        </w:rPr>
        <w:t xml:space="preserve"> as well as the extent.  While no national data on scooter injuries exists, NTC advises that the currently available biomechanical data is largely focused on passenger vehicle crash safety</w:t>
      </w:r>
      <w:r w:rsidR="00565631">
        <w:rPr>
          <w:rFonts w:ascii="Arial" w:hAnsi="Arial" w:cs="Arial"/>
          <w:sz w:val="24"/>
          <w:szCs w:val="24"/>
        </w:rPr>
        <w:t>.  Consequently, there is a lack of evidence to understand human limits to injury on impact with other road users.</w:t>
      </w:r>
      <w:r>
        <w:rPr>
          <w:rFonts w:ascii="Arial" w:hAnsi="Arial" w:cs="Arial"/>
          <w:sz w:val="24"/>
          <w:szCs w:val="24"/>
        </w:rPr>
        <w:t xml:space="preserve"> </w:t>
      </w:r>
    </w:p>
    <w:p w14:paraId="590FEC99" w14:textId="52F48E0F" w:rsidR="005B10B6" w:rsidRDefault="005B10B6" w:rsidP="0063150E">
      <w:pPr>
        <w:rPr>
          <w:rFonts w:ascii="Arial" w:hAnsi="Arial" w:cs="Arial"/>
          <w:sz w:val="24"/>
          <w:szCs w:val="24"/>
        </w:rPr>
      </w:pPr>
    </w:p>
    <w:p w14:paraId="4947A3D5" w14:textId="0D4CA4F2" w:rsidR="00000666" w:rsidRDefault="00565631" w:rsidP="0063150E">
      <w:pPr>
        <w:rPr>
          <w:rFonts w:ascii="Arial" w:hAnsi="Arial" w:cs="Arial"/>
          <w:sz w:val="24"/>
          <w:szCs w:val="24"/>
        </w:rPr>
      </w:pPr>
      <w:r>
        <w:rPr>
          <w:rFonts w:ascii="Arial" w:hAnsi="Arial" w:cs="Arial"/>
          <w:sz w:val="24"/>
          <w:szCs w:val="24"/>
        </w:rPr>
        <w:t>It</w:t>
      </w:r>
      <w:r w:rsidR="004D70CD">
        <w:rPr>
          <w:rFonts w:ascii="Arial" w:hAnsi="Arial" w:cs="Arial"/>
          <w:sz w:val="24"/>
          <w:szCs w:val="24"/>
        </w:rPr>
        <w:t xml:space="preserve"> i</w:t>
      </w:r>
      <w:r>
        <w:rPr>
          <w:rFonts w:ascii="Arial" w:hAnsi="Arial" w:cs="Arial"/>
          <w:sz w:val="24"/>
          <w:szCs w:val="24"/>
        </w:rPr>
        <w:t xml:space="preserve">s clear </w:t>
      </w:r>
      <w:r w:rsidR="004D70CD">
        <w:rPr>
          <w:rFonts w:ascii="Arial" w:hAnsi="Arial" w:cs="Arial"/>
          <w:sz w:val="24"/>
          <w:szCs w:val="24"/>
        </w:rPr>
        <w:t xml:space="preserve">that </w:t>
      </w:r>
      <w:r>
        <w:rPr>
          <w:rFonts w:ascii="Arial" w:hAnsi="Arial" w:cs="Arial"/>
          <w:sz w:val="24"/>
          <w:szCs w:val="24"/>
        </w:rPr>
        <w:t>with the growth in demand for PMDs we need to acquire a greater understanding of energy management at low speeds on roads and road-related areas interacting with other diverse user types.</w:t>
      </w:r>
    </w:p>
    <w:p w14:paraId="2ADECE7D" w14:textId="77777777" w:rsidR="00000666" w:rsidRDefault="00000666" w:rsidP="0063150E">
      <w:pPr>
        <w:rPr>
          <w:rFonts w:ascii="Arial" w:hAnsi="Arial" w:cs="Arial"/>
          <w:sz w:val="24"/>
          <w:szCs w:val="24"/>
        </w:rPr>
      </w:pPr>
    </w:p>
    <w:p w14:paraId="0AFAC58C" w14:textId="058C7885" w:rsidR="005B10B6" w:rsidRPr="00B0623E" w:rsidRDefault="00565631" w:rsidP="0063150E">
      <w:pPr>
        <w:rPr>
          <w:rFonts w:ascii="Arial" w:hAnsi="Arial" w:cs="Arial"/>
          <w:sz w:val="24"/>
          <w:szCs w:val="24"/>
        </w:rPr>
      </w:pPr>
      <w:r>
        <w:rPr>
          <w:rFonts w:ascii="Arial" w:hAnsi="Arial" w:cs="Arial"/>
          <w:sz w:val="24"/>
          <w:szCs w:val="24"/>
        </w:rPr>
        <w:t xml:space="preserve">A key factor in developing a fit-for-purpose regulatory framework that provides safe and legal use of PMDs will </w:t>
      </w:r>
      <w:r w:rsidR="004D70CD">
        <w:rPr>
          <w:rFonts w:ascii="Arial" w:hAnsi="Arial" w:cs="Arial"/>
          <w:sz w:val="24"/>
          <w:szCs w:val="24"/>
        </w:rPr>
        <w:t>be</w:t>
      </w:r>
      <w:r>
        <w:rPr>
          <w:rFonts w:ascii="Arial" w:hAnsi="Arial" w:cs="Arial"/>
          <w:sz w:val="24"/>
          <w:szCs w:val="24"/>
        </w:rPr>
        <w:t xml:space="preserve"> the </w:t>
      </w:r>
      <w:r w:rsidR="00000666">
        <w:rPr>
          <w:rFonts w:ascii="Arial" w:hAnsi="Arial" w:cs="Arial"/>
          <w:sz w:val="24"/>
          <w:szCs w:val="24"/>
        </w:rPr>
        <w:t xml:space="preserve">careful </w:t>
      </w:r>
      <w:r>
        <w:rPr>
          <w:rFonts w:ascii="Arial" w:hAnsi="Arial" w:cs="Arial"/>
          <w:sz w:val="24"/>
          <w:szCs w:val="24"/>
        </w:rPr>
        <w:t xml:space="preserve">balancing </w:t>
      </w:r>
      <w:r w:rsidR="00000666">
        <w:rPr>
          <w:rFonts w:ascii="Arial" w:hAnsi="Arial" w:cs="Arial"/>
          <w:sz w:val="24"/>
          <w:szCs w:val="24"/>
        </w:rPr>
        <w:t xml:space="preserve">of </w:t>
      </w:r>
      <w:r>
        <w:rPr>
          <w:rFonts w:ascii="Arial" w:hAnsi="Arial" w:cs="Arial"/>
          <w:sz w:val="24"/>
          <w:szCs w:val="24"/>
        </w:rPr>
        <w:t xml:space="preserve">the risks and benefits </w:t>
      </w:r>
      <w:r w:rsidR="00000666">
        <w:rPr>
          <w:rFonts w:ascii="Arial" w:hAnsi="Arial" w:cs="Arial"/>
          <w:sz w:val="24"/>
          <w:szCs w:val="24"/>
        </w:rPr>
        <w:t>of travelling at a practical speed</w:t>
      </w:r>
      <w:r w:rsidR="00C948FF">
        <w:rPr>
          <w:rFonts w:ascii="Arial" w:hAnsi="Arial" w:cs="Arial"/>
          <w:sz w:val="24"/>
          <w:szCs w:val="24"/>
        </w:rPr>
        <w:t>,</w:t>
      </w:r>
      <w:r w:rsidR="00000666">
        <w:rPr>
          <w:rFonts w:ascii="Arial" w:hAnsi="Arial" w:cs="Arial"/>
          <w:sz w:val="24"/>
          <w:szCs w:val="24"/>
        </w:rPr>
        <w:t xml:space="preserve"> which is also a safe speed.  Data detailed in Appendix D of the Consultation RIS clearly show that there is the potential for serious injury or death to occur from e-scooter use, although generally injuries sustained are minor.</w:t>
      </w:r>
      <w:r>
        <w:rPr>
          <w:rFonts w:ascii="Arial" w:hAnsi="Arial" w:cs="Arial"/>
          <w:sz w:val="24"/>
          <w:szCs w:val="24"/>
        </w:rPr>
        <w:t xml:space="preserve"> </w:t>
      </w:r>
    </w:p>
    <w:p w14:paraId="55074E45" w14:textId="77777777" w:rsidR="000A279D" w:rsidRPr="00000666" w:rsidRDefault="000A279D" w:rsidP="0063150E">
      <w:pPr>
        <w:rPr>
          <w:rFonts w:ascii="Arial" w:hAnsi="Arial" w:cs="Arial"/>
          <w:sz w:val="24"/>
          <w:szCs w:val="24"/>
        </w:rPr>
      </w:pPr>
    </w:p>
    <w:p w14:paraId="2D058F48" w14:textId="0CA994F4" w:rsidR="00231C2D" w:rsidRDefault="00000666" w:rsidP="0063150E">
      <w:pPr>
        <w:rPr>
          <w:rFonts w:ascii="Arial" w:hAnsi="Arial" w:cs="Arial"/>
          <w:sz w:val="24"/>
          <w:szCs w:val="24"/>
        </w:rPr>
      </w:pPr>
      <w:r w:rsidRPr="00000666">
        <w:rPr>
          <w:rFonts w:ascii="Arial" w:hAnsi="Arial" w:cs="Arial"/>
          <w:sz w:val="24"/>
          <w:szCs w:val="24"/>
        </w:rPr>
        <w:t>ALGA not</w:t>
      </w:r>
      <w:r>
        <w:rPr>
          <w:rFonts w:ascii="Arial" w:hAnsi="Arial" w:cs="Arial"/>
          <w:sz w:val="24"/>
          <w:szCs w:val="24"/>
        </w:rPr>
        <w:t xml:space="preserve">es that many submissions to NTC’s initial Discussion Paper flagged the importance of considering the Safe System principles being developed as a road safety policy applied to PMDs.  To do so </w:t>
      </w:r>
      <w:r w:rsidR="0075427E">
        <w:rPr>
          <w:rFonts w:ascii="Arial" w:hAnsi="Arial" w:cs="Arial"/>
          <w:sz w:val="24"/>
          <w:szCs w:val="24"/>
        </w:rPr>
        <w:t>properly</w:t>
      </w:r>
      <w:r w:rsidR="00C948FF">
        <w:rPr>
          <w:rFonts w:ascii="Arial" w:hAnsi="Arial" w:cs="Arial"/>
          <w:sz w:val="24"/>
          <w:szCs w:val="24"/>
        </w:rPr>
        <w:t>, we</w:t>
      </w:r>
      <w:r w:rsidR="0075427E">
        <w:rPr>
          <w:rFonts w:ascii="Arial" w:hAnsi="Arial" w:cs="Arial"/>
          <w:sz w:val="24"/>
          <w:szCs w:val="24"/>
        </w:rPr>
        <w:t xml:space="preserve"> need to consider the effect that the PMDs are having on the broad transport network </w:t>
      </w:r>
      <w:r w:rsidR="00C623B8">
        <w:rPr>
          <w:rFonts w:ascii="Arial" w:hAnsi="Arial" w:cs="Arial"/>
          <w:sz w:val="24"/>
          <w:szCs w:val="24"/>
        </w:rPr>
        <w:t>so that we can</w:t>
      </w:r>
      <w:r w:rsidR="00C948FF">
        <w:rPr>
          <w:rFonts w:ascii="Arial" w:hAnsi="Arial" w:cs="Arial"/>
          <w:sz w:val="24"/>
          <w:szCs w:val="24"/>
        </w:rPr>
        <w:t xml:space="preserve"> </w:t>
      </w:r>
      <w:r w:rsidR="0075427E">
        <w:rPr>
          <w:rFonts w:ascii="Arial" w:hAnsi="Arial" w:cs="Arial"/>
          <w:sz w:val="24"/>
          <w:szCs w:val="24"/>
        </w:rPr>
        <w:t>develop consistent, performance-based regulations that facilitate compliance.</w:t>
      </w:r>
    </w:p>
    <w:p w14:paraId="183F3995" w14:textId="77777777" w:rsidR="00231C2D" w:rsidRDefault="00231C2D" w:rsidP="0063150E">
      <w:pPr>
        <w:rPr>
          <w:rFonts w:ascii="Arial" w:hAnsi="Arial" w:cs="Arial"/>
          <w:sz w:val="24"/>
          <w:szCs w:val="24"/>
        </w:rPr>
      </w:pPr>
    </w:p>
    <w:p w14:paraId="0302AD6E" w14:textId="3F6A9F99" w:rsidR="00BF19D9" w:rsidRDefault="0075427E" w:rsidP="0063150E">
      <w:pPr>
        <w:rPr>
          <w:rFonts w:ascii="Arial" w:hAnsi="Arial" w:cs="Arial"/>
          <w:sz w:val="24"/>
          <w:szCs w:val="24"/>
        </w:rPr>
      </w:pPr>
      <w:r>
        <w:rPr>
          <w:rFonts w:ascii="Arial" w:hAnsi="Arial" w:cs="Arial"/>
          <w:sz w:val="24"/>
          <w:szCs w:val="24"/>
        </w:rPr>
        <w:t>As a matter o</w:t>
      </w:r>
      <w:r w:rsidR="00C623B8">
        <w:rPr>
          <w:rFonts w:ascii="Arial" w:hAnsi="Arial" w:cs="Arial"/>
          <w:sz w:val="24"/>
          <w:szCs w:val="24"/>
        </w:rPr>
        <w:t>f</w:t>
      </w:r>
      <w:r>
        <w:rPr>
          <w:rFonts w:ascii="Arial" w:hAnsi="Arial" w:cs="Arial"/>
          <w:sz w:val="24"/>
          <w:szCs w:val="24"/>
        </w:rPr>
        <w:t xml:space="preserve"> course, this would need to include an analysis of the safety risks associated with other devices and vehicles that are likely to have similar risks, vulnerabilities, crash and injury profiles </w:t>
      </w:r>
      <w:r w:rsidR="00BF19D9">
        <w:rPr>
          <w:rFonts w:ascii="Arial" w:hAnsi="Arial" w:cs="Arial"/>
          <w:sz w:val="24"/>
          <w:szCs w:val="24"/>
        </w:rPr>
        <w:t>(e.g. bicycles, motorised scooters)</w:t>
      </w:r>
      <w:r w:rsidR="00C948FF">
        <w:rPr>
          <w:rFonts w:ascii="Arial" w:hAnsi="Arial" w:cs="Arial"/>
          <w:sz w:val="24"/>
          <w:szCs w:val="24"/>
        </w:rPr>
        <w:t>,</w:t>
      </w:r>
      <w:r w:rsidR="00BF19D9">
        <w:rPr>
          <w:rFonts w:ascii="Arial" w:hAnsi="Arial" w:cs="Arial"/>
          <w:sz w:val="24"/>
          <w:szCs w:val="24"/>
        </w:rPr>
        <w:t xml:space="preserve"> having regard to the thorough safety review that is</w:t>
      </w:r>
      <w:r w:rsidR="00BF19D9" w:rsidRPr="00BF19D9">
        <w:rPr>
          <w:rFonts w:ascii="Arial" w:hAnsi="Arial" w:cs="Arial"/>
          <w:sz w:val="24"/>
          <w:szCs w:val="24"/>
        </w:rPr>
        <w:t xml:space="preserve"> </w:t>
      </w:r>
      <w:r w:rsidR="00BF19D9">
        <w:rPr>
          <w:rFonts w:ascii="Arial" w:hAnsi="Arial" w:cs="Arial"/>
          <w:sz w:val="24"/>
          <w:szCs w:val="24"/>
        </w:rPr>
        <w:t>provided in Appendix D.</w:t>
      </w:r>
    </w:p>
    <w:p w14:paraId="50B64834" w14:textId="77777777" w:rsidR="00BF19D9" w:rsidRDefault="00BF19D9" w:rsidP="0063150E">
      <w:pPr>
        <w:rPr>
          <w:rFonts w:ascii="Arial" w:hAnsi="Arial" w:cs="Arial"/>
          <w:sz w:val="24"/>
          <w:szCs w:val="24"/>
        </w:rPr>
      </w:pPr>
    </w:p>
    <w:p w14:paraId="14529DC3" w14:textId="749B0168" w:rsidR="000A279D" w:rsidRPr="00F76EB5" w:rsidRDefault="00B57D1B" w:rsidP="00B57D1B">
      <w:pPr>
        <w:pStyle w:val="ListParagraph"/>
        <w:numPr>
          <w:ilvl w:val="0"/>
          <w:numId w:val="10"/>
        </w:numPr>
        <w:rPr>
          <w:rFonts w:ascii="Arial" w:hAnsi="Arial" w:cs="Arial"/>
          <w:b/>
          <w:bCs/>
          <w:sz w:val="36"/>
          <w:szCs w:val="36"/>
          <w:u w:val="single"/>
        </w:rPr>
      </w:pPr>
      <w:r w:rsidRPr="00F76EB5">
        <w:rPr>
          <w:rFonts w:ascii="Arial" w:hAnsi="Arial" w:cs="Arial"/>
          <w:b/>
          <w:bCs/>
          <w:sz w:val="36"/>
          <w:szCs w:val="36"/>
        </w:rPr>
        <w:t xml:space="preserve">  </w:t>
      </w:r>
      <w:r w:rsidR="00BF19D9" w:rsidRPr="00F76EB5">
        <w:rPr>
          <w:rFonts w:ascii="Arial" w:hAnsi="Arial" w:cs="Arial"/>
          <w:b/>
          <w:bCs/>
          <w:sz w:val="36"/>
          <w:szCs w:val="36"/>
          <w:u w:val="single"/>
        </w:rPr>
        <w:t>Options to address the problem</w:t>
      </w:r>
    </w:p>
    <w:p w14:paraId="271C0EEF" w14:textId="77777777" w:rsidR="00231C2D" w:rsidRDefault="00231C2D" w:rsidP="00F76EB5">
      <w:pPr>
        <w:rPr>
          <w:rFonts w:ascii="Arial" w:hAnsi="Arial" w:cs="Arial"/>
          <w:sz w:val="24"/>
          <w:szCs w:val="24"/>
        </w:rPr>
      </w:pPr>
    </w:p>
    <w:p w14:paraId="083B153C" w14:textId="2079DE75" w:rsidR="00BF19D9" w:rsidRDefault="00BF19D9">
      <w:pPr>
        <w:rPr>
          <w:rFonts w:ascii="Arial" w:hAnsi="Arial" w:cs="Arial"/>
          <w:sz w:val="24"/>
          <w:szCs w:val="24"/>
        </w:rPr>
      </w:pPr>
      <w:r>
        <w:rPr>
          <w:rFonts w:ascii="Arial" w:hAnsi="Arial" w:cs="Arial"/>
          <w:sz w:val="24"/>
          <w:szCs w:val="24"/>
        </w:rPr>
        <w:t>The NTC has identified a proposed regulatory framework that could be adopted</w:t>
      </w:r>
      <w:r w:rsidR="00305CF5">
        <w:rPr>
          <w:rFonts w:ascii="Arial" w:hAnsi="Arial" w:cs="Arial"/>
          <w:sz w:val="24"/>
          <w:szCs w:val="24"/>
        </w:rPr>
        <w:t xml:space="preserve"> (per Table 2, p18 in the RIS paper)</w:t>
      </w:r>
      <w:r>
        <w:rPr>
          <w:rFonts w:ascii="Arial" w:hAnsi="Arial" w:cs="Arial"/>
          <w:sz w:val="24"/>
          <w:szCs w:val="24"/>
        </w:rPr>
        <w:t xml:space="preserve"> into the ARRs, similar to those set out in the Queensland and South Australian road rules</w:t>
      </w:r>
      <w:r w:rsidR="00C948FF">
        <w:rPr>
          <w:rFonts w:ascii="Arial" w:hAnsi="Arial" w:cs="Arial"/>
          <w:sz w:val="24"/>
          <w:szCs w:val="24"/>
        </w:rPr>
        <w:t>,</w:t>
      </w:r>
      <w:r>
        <w:rPr>
          <w:rFonts w:ascii="Arial" w:hAnsi="Arial" w:cs="Arial"/>
          <w:sz w:val="24"/>
          <w:szCs w:val="24"/>
        </w:rPr>
        <w:t xml:space="preserve"> as well as being similar to those currently used by the Department of Infrastructure, Transport, Regional Development and Cities (DIRDAC) to provide administrative ingress approval of PMDs.</w:t>
      </w:r>
    </w:p>
    <w:p w14:paraId="008BD478" w14:textId="0F62BD57" w:rsidR="008A4CF3" w:rsidRDefault="008A4CF3">
      <w:pPr>
        <w:rPr>
          <w:rFonts w:ascii="Arial" w:hAnsi="Arial" w:cs="Arial"/>
          <w:sz w:val="24"/>
          <w:szCs w:val="24"/>
        </w:rPr>
      </w:pPr>
    </w:p>
    <w:p w14:paraId="24846B35" w14:textId="77777777" w:rsidR="00C948FF" w:rsidRDefault="00AD7AEC">
      <w:pPr>
        <w:rPr>
          <w:rFonts w:ascii="Arial" w:hAnsi="Arial" w:cs="Arial"/>
          <w:sz w:val="24"/>
          <w:szCs w:val="24"/>
        </w:rPr>
      </w:pPr>
      <w:r>
        <w:rPr>
          <w:rFonts w:ascii="Arial" w:hAnsi="Arial" w:cs="Arial"/>
          <w:sz w:val="24"/>
          <w:szCs w:val="24"/>
        </w:rPr>
        <w:t>ALGA notes the</w:t>
      </w:r>
      <w:r w:rsidR="00EC7A23">
        <w:rPr>
          <w:rFonts w:ascii="Arial" w:hAnsi="Arial" w:cs="Arial"/>
          <w:sz w:val="24"/>
          <w:szCs w:val="24"/>
        </w:rPr>
        <w:t xml:space="preserve"> NTC’s </w:t>
      </w:r>
      <w:r>
        <w:rPr>
          <w:rFonts w:ascii="Arial" w:hAnsi="Arial" w:cs="Arial"/>
          <w:sz w:val="24"/>
          <w:szCs w:val="24"/>
        </w:rPr>
        <w:t>proposed regulatory Framework for PMDs</w:t>
      </w:r>
      <w:r w:rsidR="00EC7A23">
        <w:rPr>
          <w:rFonts w:ascii="Arial" w:hAnsi="Arial" w:cs="Arial"/>
          <w:sz w:val="24"/>
          <w:szCs w:val="24"/>
        </w:rPr>
        <w:t xml:space="preserve"> in the Consultation RIS paper, as well as the four new regulatory options for consultation, plus </w:t>
      </w:r>
      <w:r w:rsidR="00C948FF">
        <w:rPr>
          <w:rFonts w:ascii="Arial" w:hAnsi="Arial" w:cs="Arial"/>
          <w:sz w:val="24"/>
          <w:szCs w:val="24"/>
        </w:rPr>
        <w:t>summaris</w:t>
      </w:r>
      <w:r w:rsidR="00EC7A23">
        <w:rPr>
          <w:rFonts w:ascii="Arial" w:hAnsi="Arial" w:cs="Arial"/>
          <w:sz w:val="24"/>
          <w:szCs w:val="24"/>
        </w:rPr>
        <w:t>ing th</w:t>
      </w:r>
      <w:r w:rsidR="00C948FF">
        <w:rPr>
          <w:rFonts w:ascii="Arial" w:hAnsi="Arial" w:cs="Arial"/>
          <w:sz w:val="24"/>
          <w:szCs w:val="24"/>
        </w:rPr>
        <w:t>e</w:t>
      </w:r>
      <w:r w:rsidR="00EC7A23">
        <w:rPr>
          <w:rFonts w:ascii="Arial" w:hAnsi="Arial" w:cs="Arial"/>
          <w:sz w:val="24"/>
          <w:szCs w:val="24"/>
        </w:rPr>
        <w:t xml:space="preserve"> status quo</w:t>
      </w:r>
      <w:r w:rsidR="00C948FF">
        <w:rPr>
          <w:rFonts w:ascii="Arial" w:hAnsi="Arial" w:cs="Arial"/>
          <w:sz w:val="24"/>
          <w:szCs w:val="24"/>
        </w:rPr>
        <w:t xml:space="preserve"> position</w:t>
      </w:r>
      <w:r w:rsidR="00EC7A23">
        <w:rPr>
          <w:rFonts w:ascii="Arial" w:hAnsi="Arial" w:cs="Arial"/>
          <w:sz w:val="24"/>
          <w:szCs w:val="24"/>
        </w:rPr>
        <w:t>.</w:t>
      </w:r>
      <w:r w:rsidR="00C840EA">
        <w:rPr>
          <w:rFonts w:ascii="Arial" w:hAnsi="Arial" w:cs="Arial"/>
          <w:sz w:val="24"/>
          <w:szCs w:val="24"/>
        </w:rPr>
        <w:t xml:space="preserve">  </w:t>
      </w:r>
    </w:p>
    <w:p w14:paraId="4A473CF2" w14:textId="77777777" w:rsidR="00C948FF" w:rsidRDefault="00C948FF">
      <w:pPr>
        <w:rPr>
          <w:rFonts w:ascii="Arial" w:hAnsi="Arial" w:cs="Arial"/>
          <w:sz w:val="24"/>
          <w:szCs w:val="24"/>
        </w:rPr>
      </w:pPr>
    </w:p>
    <w:p w14:paraId="7208341D" w14:textId="77777777" w:rsidR="00C948FF" w:rsidRDefault="00C948FF">
      <w:pPr>
        <w:rPr>
          <w:rFonts w:ascii="Arial" w:hAnsi="Arial" w:cs="Arial"/>
          <w:sz w:val="24"/>
          <w:szCs w:val="24"/>
        </w:rPr>
      </w:pPr>
    </w:p>
    <w:p w14:paraId="62CE9946" w14:textId="77777777" w:rsidR="00C948FF" w:rsidRDefault="00C948FF">
      <w:pPr>
        <w:rPr>
          <w:rFonts w:ascii="Arial" w:hAnsi="Arial" w:cs="Arial"/>
          <w:sz w:val="24"/>
          <w:szCs w:val="24"/>
        </w:rPr>
      </w:pPr>
    </w:p>
    <w:p w14:paraId="683C145D" w14:textId="77777777" w:rsidR="00C623B8" w:rsidRDefault="00C623B8">
      <w:pPr>
        <w:rPr>
          <w:rFonts w:ascii="Arial" w:hAnsi="Arial" w:cs="Arial"/>
          <w:sz w:val="24"/>
          <w:szCs w:val="24"/>
        </w:rPr>
      </w:pPr>
    </w:p>
    <w:p w14:paraId="5A97903F" w14:textId="7879804D" w:rsidR="00C840EA" w:rsidRDefault="00C840EA">
      <w:pPr>
        <w:rPr>
          <w:rFonts w:ascii="Arial" w:hAnsi="Arial" w:cs="Arial"/>
          <w:sz w:val="24"/>
          <w:szCs w:val="24"/>
        </w:rPr>
      </w:pPr>
      <w:r>
        <w:rPr>
          <w:rFonts w:ascii="Arial" w:hAnsi="Arial" w:cs="Arial"/>
          <w:sz w:val="24"/>
          <w:szCs w:val="24"/>
        </w:rPr>
        <w:t>The options are:</w:t>
      </w:r>
    </w:p>
    <w:p w14:paraId="17B1EE54" w14:textId="77777777" w:rsidR="00C840EA" w:rsidRDefault="00C840EA">
      <w:pPr>
        <w:rPr>
          <w:rFonts w:ascii="Arial" w:hAnsi="Arial" w:cs="Arial"/>
          <w:sz w:val="24"/>
          <w:szCs w:val="24"/>
        </w:rPr>
      </w:pPr>
    </w:p>
    <w:p w14:paraId="3998CBB5" w14:textId="38C4A848" w:rsidR="00C840EA" w:rsidRDefault="00C840EA" w:rsidP="00C840EA">
      <w:pPr>
        <w:pStyle w:val="ListParagraph"/>
        <w:numPr>
          <w:ilvl w:val="0"/>
          <w:numId w:val="7"/>
        </w:numPr>
        <w:rPr>
          <w:rFonts w:ascii="Arial" w:hAnsi="Arial" w:cs="Arial"/>
          <w:sz w:val="24"/>
          <w:szCs w:val="24"/>
        </w:rPr>
      </w:pPr>
      <w:r>
        <w:rPr>
          <w:rFonts w:ascii="Arial" w:hAnsi="Arial" w:cs="Arial"/>
          <w:sz w:val="24"/>
          <w:szCs w:val="24"/>
        </w:rPr>
        <w:t>Status quo – No change to the Australian Road Rules;</w:t>
      </w:r>
    </w:p>
    <w:p w14:paraId="2C507D1C" w14:textId="77777777" w:rsidR="00C948FF" w:rsidRDefault="00C948FF" w:rsidP="00C948FF">
      <w:pPr>
        <w:pStyle w:val="ListParagraph"/>
        <w:ind w:left="360"/>
        <w:rPr>
          <w:rFonts w:ascii="Arial" w:hAnsi="Arial" w:cs="Arial"/>
          <w:sz w:val="24"/>
          <w:szCs w:val="24"/>
        </w:rPr>
      </w:pPr>
    </w:p>
    <w:p w14:paraId="6B78A1A7" w14:textId="2ADAF0B1" w:rsidR="00C840EA" w:rsidRDefault="00C840EA" w:rsidP="00C840EA">
      <w:pPr>
        <w:pStyle w:val="ListParagraph"/>
        <w:numPr>
          <w:ilvl w:val="0"/>
          <w:numId w:val="7"/>
        </w:numPr>
        <w:rPr>
          <w:rFonts w:ascii="Arial" w:hAnsi="Arial" w:cs="Arial"/>
          <w:sz w:val="24"/>
          <w:szCs w:val="24"/>
        </w:rPr>
      </w:pPr>
      <w:r>
        <w:rPr>
          <w:rFonts w:ascii="Arial" w:hAnsi="Arial" w:cs="Arial"/>
          <w:sz w:val="24"/>
          <w:szCs w:val="24"/>
        </w:rPr>
        <w:t xml:space="preserve">Permit the use of personal mobility devices </w:t>
      </w:r>
      <w:r w:rsidRPr="00C840EA">
        <w:rPr>
          <w:rFonts w:ascii="Arial" w:hAnsi="Arial" w:cs="Arial"/>
          <w:sz w:val="24"/>
          <w:szCs w:val="24"/>
          <w:u w:val="single"/>
        </w:rPr>
        <w:t>on most pedestrian infrastructure and bicycle paths</w:t>
      </w:r>
      <w:r>
        <w:rPr>
          <w:rFonts w:ascii="Arial" w:hAnsi="Arial" w:cs="Arial"/>
          <w:sz w:val="24"/>
          <w:szCs w:val="24"/>
        </w:rPr>
        <w:t>;</w:t>
      </w:r>
    </w:p>
    <w:p w14:paraId="707F3CE9" w14:textId="77777777" w:rsidR="00C948FF" w:rsidRDefault="00C948FF" w:rsidP="00C948FF">
      <w:pPr>
        <w:pStyle w:val="ListParagraph"/>
        <w:ind w:left="360"/>
        <w:rPr>
          <w:rFonts w:ascii="Arial" w:hAnsi="Arial" w:cs="Arial"/>
          <w:sz w:val="24"/>
          <w:szCs w:val="24"/>
        </w:rPr>
      </w:pPr>
    </w:p>
    <w:p w14:paraId="2279390A" w14:textId="26DC679A" w:rsidR="00C840EA" w:rsidRDefault="00C840EA" w:rsidP="00C840EA">
      <w:pPr>
        <w:pStyle w:val="ListParagraph"/>
        <w:numPr>
          <w:ilvl w:val="0"/>
          <w:numId w:val="7"/>
        </w:numPr>
        <w:rPr>
          <w:rFonts w:ascii="Arial" w:hAnsi="Arial" w:cs="Arial"/>
          <w:sz w:val="24"/>
          <w:szCs w:val="24"/>
        </w:rPr>
      </w:pPr>
      <w:r>
        <w:rPr>
          <w:rFonts w:ascii="Arial" w:hAnsi="Arial" w:cs="Arial"/>
          <w:sz w:val="24"/>
          <w:szCs w:val="24"/>
        </w:rPr>
        <w:t xml:space="preserve">Permit the use of personal mobility devices </w:t>
      </w:r>
      <w:r w:rsidRPr="00031DC9">
        <w:rPr>
          <w:rFonts w:ascii="Arial" w:hAnsi="Arial" w:cs="Arial"/>
          <w:sz w:val="24"/>
          <w:szCs w:val="24"/>
          <w:u w:val="single"/>
        </w:rPr>
        <w:t xml:space="preserve">on most pedestrian infrastructure, bicycle paths and </w:t>
      </w:r>
      <w:r w:rsidRPr="00031DC9">
        <w:rPr>
          <w:rFonts w:ascii="Arial" w:hAnsi="Arial" w:cs="Arial"/>
          <w:b/>
          <w:bCs/>
          <w:sz w:val="24"/>
          <w:szCs w:val="24"/>
          <w:u w:val="single"/>
        </w:rPr>
        <w:t>local roads</w:t>
      </w:r>
      <w:r>
        <w:rPr>
          <w:rFonts w:ascii="Arial" w:hAnsi="Arial" w:cs="Arial"/>
          <w:sz w:val="24"/>
          <w:szCs w:val="24"/>
        </w:rPr>
        <w:t>;</w:t>
      </w:r>
    </w:p>
    <w:p w14:paraId="1B02C884" w14:textId="77777777" w:rsidR="00C948FF" w:rsidRPr="00C948FF" w:rsidRDefault="00C948FF" w:rsidP="00C948FF">
      <w:pPr>
        <w:rPr>
          <w:rFonts w:ascii="Arial" w:hAnsi="Arial" w:cs="Arial"/>
          <w:sz w:val="24"/>
          <w:szCs w:val="24"/>
          <w:u w:val="single"/>
        </w:rPr>
      </w:pPr>
    </w:p>
    <w:p w14:paraId="5B2E1848" w14:textId="5C5098CD" w:rsidR="00C840EA" w:rsidRPr="00031DC9" w:rsidRDefault="00031DC9" w:rsidP="00C840EA">
      <w:pPr>
        <w:pStyle w:val="ListParagraph"/>
        <w:numPr>
          <w:ilvl w:val="0"/>
          <w:numId w:val="7"/>
        </w:numPr>
        <w:rPr>
          <w:rFonts w:ascii="Arial" w:hAnsi="Arial" w:cs="Arial"/>
          <w:sz w:val="24"/>
          <w:szCs w:val="24"/>
          <w:u w:val="single"/>
        </w:rPr>
      </w:pPr>
      <w:r>
        <w:rPr>
          <w:rFonts w:ascii="Arial" w:hAnsi="Arial" w:cs="Arial"/>
          <w:sz w:val="24"/>
          <w:szCs w:val="24"/>
        </w:rPr>
        <w:t xml:space="preserve">Permit the use of personal mobility devices </w:t>
      </w:r>
      <w:r w:rsidRPr="00031DC9">
        <w:rPr>
          <w:rFonts w:ascii="Arial" w:hAnsi="Arial" w:cs="Arial"/>
          <w:sz w:val="24"/>
          <w:szCs w:val="24"/>
          <w:u w:val="single"/>
        </w:rPr>
        <w:t xml:space="preserve">on most pedestrian infrastructure, </w:t>
      </w:r>
      <w:r w:rsidRPr="00031DC9">
        <w:rPr>
          <w:rFonts w:ascii="Arial" w:hAnsi="Arial" w:cs="Arial"/>
          <w:b/>
          <w:bCs/>
          <w:sz w:val="24"/>
          <w:szCs w:val="24"/>
          <w:u w:val="single"/>
        </w:rPr>
        <w:t>bicycle infrastructure</w:t>
      </w:r>
      <w:r w:rsidRPr="00031DC9">
        <w:rPr>
          <w:rFonts w:ascii="Arial" w:hAnsi="Arial" w:cs="Arial"/>
          <w:sz w:val="24"/>
          <w:szCs w:val="24"/>
          <w:u w:val="single"/>
        </w:rPr>
        <w:t xml:space="preserve"> and roads; and</w:t>
      </w:r>
    </w:p>
    <w:p w14:paraId="5C213FE3" w14:textId="77777777" w:rsidR="00C948FF" w:rsidRPr="00C948FF" w:rsidRDefault="00C948FF" w:rsidP="00C948FF">
      <w:pPr>
        <w:rPr>
          <w:rFonts w:ascii="Arial" w:hAnsi="Arial" w:cs="Arial"/>
          <w:sz w:val="24"/>
          <w:szCs w:val="24"/>
        </w:rPr>
      </w:pPr>
    </w:p>
    <w:p w14:paraId="46BF8A90" w14:textId="6517C659" w:rsidR="00031DC9" w:rsidRPr="00C840EA" w:rsidRDefault="00031DC9" w:rsidP="00C840EA">
      <w:pPr>
        <w:pStyle w:val="ListParagraph"/>
        <w:numPr>
          <w:ilvl w:val="0"/>
          <w:numId w:val="7"/>
        </w:numPr>
        <w:rPr>
          <w:rFonts w:ascii="Arial" w:hAnsi="Arial" w:cs="Arial"/>
          <w:sz w:val="24"/>
          <w:szCs w:val="24"/>
        </w:rPr>
      </w:pPr>
      <w:r>
        <w:rPr>
          <w:rFonts w:ascii="Arial" w:hAnsi="Arial" w:cs="Arial"/>
          <w:sz w:val="24"/>
          <w:szCs w:val="24"/>
        </w:rPr>
        <w:t>Permit the use of personal mobility devices on bicycle infrastructure and roads.</w:t>
      </w:r>
    </w:p>
    <w:p w14:paraId="6CA82E3D" w14:textId="6E23483F" w:rsidR="00C840EA" w:rsidRDefault="00EC7A23">
      <w:pPr>
        <w:rPr>
          <w:rFonts w:ascii="Arial" w:hAnsi="Arial" w:cs="Arial"/>
          <w:sz w:val="24"/>
          <w:szCs w:val="24"/>
        </w:rPr>
      </w:pPr>
      <w:r>
        <w:rPr>
          <w:rFonts w:ascii="Arial" w:hAnsi="Arial" w:cs="Arial"/>
          <w:sz w:val="24"/>
          <w:szCs w:val="24"/>
        </w:rPr>
        <w:t xml:space="preserve">  </w:t>
      </w:r>
    </w:p>
    <w:p w14:paraId="7C8F1739" w14:textId="77777777" w:rsidR="00031DC9" w:rsidRDefault="00EC7A23">
      <w:pPr>
        <w:rPr>
          <w:rFonts w:ascii="Arial" w:hAnsi="Arial" w:cs="Arial"/>
          <w:sz w:val="24"/>
          <w:szCs w:val="24"/>
        </w:rPr>
      </w:pPr>
      <w:r>
        <w:rPr>
          <w:rFonts w:ascii="Arial" w:hAnsi="Arial" w:cs="Arial"/>
          <w:sz w:val="24"/>
          <w:szCs w:val="24"/>
        </w:rPr>
        <w:t xml:space="preserve">The implementation of any of the new options depends on the preferred proposed framework being adopted into the ARRs.  </w:t>
      </w:r>
      <w:r w:rsidR="00C840EA">
        <w:rPr>
          <w:rFonts w:ascii="Arial" w:hAnsi="Arial" w:cs="Arial"/>
          <w:sz w:val="24"/>
          <w:szCs w:val="24"/>
        </w:rPr>
        <w:t>We note that the options focus primarily on permitting PMD access to road and path infrastructure, plus setting maximum speed requirements for the PMDs.</w:t>
      </w:r>
    </w:p>
    <w:p w14:paraId="3AC51092" w14:textId="16512905" w:rsidR="00031DC9" w:rsidRDefault="00031DC9">
      <w:pPr>
        <w:rPr>
          <w:rFonts w:ascii="Arial" w:hAnsi="Arial" w:cs="Arial"/>
          <w:sz w:val="24"/>
          <w:szCs w:val="24"/>
        </w:rPr>
      </w:pPr>
    </w:p>
    <w:p w14:paraId="429F6F72" w14:textId="77777777" w:rsidR="00305CF5" w:rsidRDefault="00305CF5">
      <w:pPr>
        <w:rPr>
          <w:rFonts w:ascii="Arial" w:hAnsi="Arial" w:cs="Arial"/>
          <w:sz w:val="24"/>
          <w:szCs w:val="24"/>
        </w:rPr>
      </w:pPr>
    </w:p>
    <w:p w14:paraId="2C6DF3E4" w14:textId="26402283" w:rsidR="00031DC9" w:rsidRDefault="00305CF5">
      <w:pPr>
        <w:rPr>
          <w:rFonts w:ascii="Arial" w:hAnsi="Arial" w:cs="Arial"/>
          <w:sz w:val="24"/>
          <w:szCs w:val="24"/>
        </w:rPr>
      </w:pPr>
      <w:r>
        <w:rPr>
          <w:rFonts w:ascii="Arial" w:hAnsi="Arial" w:cs="Arial"/>
          <w:sz w:val="24"/>
          <w:szCs w:val="24"/>
        </w:rPr>
        <w:t>In regard to the three questions</w:t>
      </w:r>
      <w:r w:rsidR="005C6402">
        <w:rPr>
          <w:rFonts w:ascii="Arial" w:hAnsi="Arial" w:cs="Arial"/>
          <w:sz w:val="24"/>
          <w:szCs w:val="24"/>
        </w:rPr>
        <w:t xml:space="preserve"> raised</w:t>
      </w:r>
      <w:r>
        <w:rPr>
          <w:rFonts w:ascii="Arial" w:hAnsi="Arial" w:cs="Arial"/>
          <w:sz w:val="24"/>
          <w:szCs w:val="24"/>
        </w:rPr>
        <w:t xml:space="preserve"> on page 19 of the RIS paper, </w:t>
      </w:r>
      <w:r w:rsidR="005C6402">
        <w:rPr>
          <w:rFonts w:ascii="Arial" w:hAnsi="Arial" w:cs="Arial"/>
          <w:sz w:val="24"/>
          <w:szCs w:val="24"/>
        </w:rPr>
        <w:t xml:space="preserve">plus a fourth question raised on page 24, </w:t>
      </w:r>
      <w:r>
        <w:rPr>
          <w:rFonts w:ascii="Arial" w:hAnsi="Arial" w:cs="Arial"/>
          <w:sz w:val="24"/>
          <w:szCs w:val="24"/>
        </w:rPr>
        <w:t>ALGA’s responses are as follows:</w:t>
      </w:r>
    </w:p>
    <w:p w14:paraId="4F51AA87" w14:textId="27E403AF" w:rsidR="00031DC9" w:rsidRDefault="00305CF5">
      <w:pPr>
        <w:rPr>
          <w:rFonts w:ascii="Arial" w:hAnsi="Arial" w:cs="Arial"/>
          <w:sz w:val="24"/>
          <w:szCs w:val="24"/>
        </w:rPr>
      </w:pPr>
      <w:r w:rsidRPr="00D969C8">
        <w:rPr>
          <w:rFonts w:ascii="Arial" w:hAnsi="Arial" w:cs="Arial"/>
          <w:b/>
          <w:bCs/>
          <w:sz w:val="24"/>
          <w:szCs w:val="24"/>
          <w:u w:val="single"/>
        </w:rPr>
        <w:t>Question 1</w:t>
      </w:r>
      <w:r>
        <w:rPr>
          <w:rFonts w:ascii="Arial" w:hAnsi="Arial" w:cs="Arial"/>
          <w:sz w:val="24"/>
          <w:szCs w:val="24"/>
        </w:rPr>
        <w:t>:</w:t>
      </w:r>
      <w:r>
        <w:rPr>
          <w:rFonts w:ascii="Arial" w:hAnsi="Arial" w:cs="Arial"/>
          <w:sz w:val="24"/>
          <w:szCs w:val="24"/>
        </w:rPr>
        <w:tab/>
        <w:t>Are the requirements in the proposed regulatory framework appropriate?</w:t>
      </w:r>
    </w:p>
    <w:p w14:paraId="716E197A" w14:textId="27D45369" w:rsidR="00305CF5" w:rsidRDefault="00305CF5">
      <w:pPr>
        <w:rPr>
          <w:rFonts w:ascii="Arial" w:hAnsi="Arial" w:cs="Arial"/>
          <w:sz w:val="24"/>
          <w:szCs w:val="24"/>
        </w:rPr>
      </w:pPr>
    </w:p>
    <w:p w14:paraId="78DF7CBF" w14:textId="77777777" w:rsidR="00CA7DDB" w:rsidRDefault="00305CF5">
      <w:pPr>
        <w:rPr>
          <w:rFonts w:ascii="Arial" w:hAnsi="Arial" w:cs="Arial"/>
          <w:sz w:val="24"/>
          <w:szCs w:val="24"/>
        </w:rPr>
      </w:pPr>
      <w:r w:rsidRPr="00305CF5">
        <w:rPr>
          <w:rFonts w:ascii="Arial" w:hAnsi="Arial" w:cs="Arial"/>
          <w:sz w:val="24"/>
          <w:szCs w:val="24"/>
          <w:u w:val="single"/>
        </w:rPr>
        <w:t>Response</w:t>
      </w:r>
      <w:r>
        <w:rPr>
          <w:rFonts w:ascii="Arial" w:hAnsi="Arial" w:cs="Arial"/>
          <w:sz w:val="24"/>
          <w:szCs w:val="24"/>
        </w:rPr>
        <w:t xml:space="preserve">: </w:t>
      </w:r>
      <w:r>
        <w:rPr>
          <w:rFonts w:ascii="Arial" w:hAnsi="Arial" w:cs="Arial"/>
          <w:sz w:val="24"/>
          <w:szCs w:val="24"/>
        </w:rPr>
        <w:tab/>
        <w:t>ALGA is comfortable with the requirements outlined in NTC’s Proposed</w:t>
      </w:r>
    </w:p>
    <w:p w14:paraId="77C22188" w14:textId="30C19C28" w:rsidR="00305CF5" w:rsidRDefault="00305CF5" w:rsidP="00CA7DDB">
      <w:pPr>
        <w:ind w:left="720" w:firstLine="720"/>
        <w:rPr>
          <w:rFonts w:ascii="Arial" w:hAnsi="Arial" w:cs="Arial"/>
          <w:sz w:val="24"/>
          <w:szCs w:val="24"/>
        </w:rPr>
      </w:pPr>
      <w:r>
        <w:rPr>
          <w:rFonts w:ascii="Arial" w:hAnsi="Arial" w:cs="Arial"/>
          <w:sz w:val="24"/>
          <w:szCs w:val="24"/>
        </w:rPr>
        <w:t>regulatory Framework for PMDs in Table 2 on page 18 of the RIS paper.</w:t>
      </w:r>
    </w:p>
    <w:p w14:paraId="61F509B1" w14:textId="77777777" w:rsidR="00305CF5" w:rsidRDefault="00305CF5">
      <w:pPr>
        <w:rPr>
          <w:rFonts w:ascii="Arial" w:hAnsi="Arial" w:cs="Arial"/>
          <w:sz w:val="24"/>
          <w:szCs w:val="24"/>
        </w:rPr>
      </w:pPr>
    </w:p>
    <w:p w14:paraId="1790A0D0" w14:textId="6D8D54A4" w:rsidR="00305CF5" w:rsidRDefault="00305CF5">
      <w:pPr>
        <w:rPr>
          <w:rFonts w:ascii="Arial" w:hAnsi="Arial" w:cs="Arial"/>
          <w:sz w:val="24"/>
          <w:szCs w:val="24"/>
        </w:rPr>
      </w:pPr>
      <w:r>
        <w:rPr>
          <w:rFonts w:ascii="Arial" w:hAnsi="Arial" w:cs="Arial"/>
          <w:sz w:val="24"/>
          <w:szCs w:val="24"/>
        </w:rPr>
        <w:t xml:space="preserve"> </w:t>
      </w:r>
    </w:p>
    <w:p w14:paraId="48E4F597" w14:textId="2C5B2B38" w:rsidR="00031DC9" w:rsidRDefault="00305CF5">
      <w:pPr>
        <w:rPr>
          <w:rFonts w:ascii="Arial" w:hAnsi="Arial" w:cs="Arial"/>
          <w:sz w:val="24"/>
          <w:szCs w:val="24"/>
        </w:rPr>
      </w:pPr>
      <w:r w:rsidRPr="00D969C8">
        <w:rPr>
          <w:rFonts w:ascii="Arial" w:hAnsi="Arial" w:cs="Arial"/>
          <w:b/>
          <w:bCs/>
          <w:sz w:val="24"/>
          <w:szCs w:val="24"/>
          <w:u w:val="single"/>
        </w:rPr>
        <w:t>Question 2</w:t>
      </w:r>
      <w:r>
        <w:rPr>
          <w:rFonts w:ascii="Arial" w:hAnsi="Arial" w:cs="Arial"/>
          <w:sz w:val="24"/>
          <w:szCs w:val="24"/>
        </w:rPr>
        <w:t>:</w:t>
      </w:r>
      <w:r>
        <w:rPr>
          <w:rFonts w:ascii="Arial" w:hAnsi="Arial" w:cs="Arial"/>
          <w:sz w:val="24"/>
          <w:szCs w:val="24"/>
        </w:rPr>
        <w:tab/>
        <w:t>Is 60kgs a suitable maximum weight for a PMD?</w:t>
      </w:r>
    </w:p>
    <w:p w14:paraId="4095C2CF" w14:textId="4C5F5345" w:rsidR="00305CF5" w:rsidRDefault="00305CF5">
      <w:pPr>
        <w:rPr>
          <w:rFonts w:ascii="Arial" w:hAnsi="Arial" w:cs="Arial"/>
          <w:sz w:val="24"/>
          <w:szCs w:val="24"/>
        </w:rPr>
      </w:pPr>
    </w:p>
    <w:p w14:paraId="55956BD3" w14:textId="6561EF12" w:rsidR="00CA7DDB" w:rsidRDefault="00305CF5">
      <w:pPr>
        <w:rPr>
          <w:rFonts w:ascii="Arial" w:hAnsi="Arial" w:cs="Arial"/>
          <w:sz w:val="24"/>
          <w:szCs w:val="24"/>
        </w:rPr>
      </w:pPr>
      <w:r w:rsidRPr="00305CF5">
        <w:rPr>
          <w:rFonts w:ascii="Arial" w:hAnsi="Arial" w:cs="Arial"/>
          <w:sz w:val="24"/>
          <w:szCs w:val="24"/>
          <w:u w:val="single"/>
        </w:rPr>
        <w:t>Response</w:t>
      </w:r>
      <w:r>
        <w:rPr>
          <w:rFonts w:ascii="Arial" w:hAnsi="Arial" w:cs="Arial"/>
          <w:sz w:val="24"/>
          <w:szCs w:val="24"/>
        </w:rPr>
        <w:t>:</w:t>
      </w:r>
      <w:r>
        <w:rPr>
          <w:rFonts w:ascii="Arial" w:hAnsi="Arial" w:cs="Arial"/>
          <w:sz w:val="24"/>
          <w:szCs w:val="24"/>
        </w:rPr>
        <w:tab/>
        <w:t xml:space="preserve">ALGA believes that 60kgs for a PMD </w:t>
      </w:r>
      <w:r w:rsidR="00CA7DDB">
        <w:rPr>
          <w:rFonts w:ascii="Arial" w:hAnsi="Arial" w:cs="Arial"/>
          <w:sz w:val="24"/>
          <w:szCs w:val="24"/>
        </w:rPr>
        <w:t>should be</w:t>
      </w:r>
      <w:r>
        <w:rPr>
          <w:rFonts w:ascii="Arial" w:hAnsi="Arial" w:cs="Arial"/>
          <w:sz w:val="24"/>
          <w:szCs w:val="24"/>
        </w:rPr>
        <w:t xml:space="preserve"> the upper limit for PMDs</w:t>
      </w:r>
    </w:p>
    <w:p w14:paraId="3BE534A9" w14:textId="1740592A" w:rsidR="00CA7DDB" w:rsidRDefault="00CA7DDB">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to ensure that they are still manageable for the users to ride and </w:t>
      </w:r>
      <w:r w:rsidR="007427E7">
        <w:rPr>
          <w:rFonts w:ascii="Arial" w:hAnsi="Arial" w:cs="Arial"/>
          <w:sz w:val="24"/>
          <w:szCs w:val="24"/>
        </w:rPr>
        <w:t>control.</w:t>
      </w:r>
      <w:r w:rsidR="00305CF5">
        <w:rPr>
          <w:rFonts w:ascii="Arial" w:hAnsi="Arial" w:cs="Arial"/>
          <w:sz w:val="24"/>
          <w:szCs w:val="24"/>
        </w:rPr>
        <w:t xml:space="preserve"> </w:t>
      </w:r>
    </w:p>
    <w:p w14:paraId="59C5C063" w14:textId="77777777" w:rsidR="00CA7DDB" w:rsidRDefault="00CA7DDB">
      <w:pPr>
        <w:rPr>
          <w:rFonts w:ascii="Arial" w:hAnsi="Arial" w:cs="Arial"/>
          <w:sz w:val="24"/>
          <w:szCs w:val="24"/>
        </w:rPr>
      </w:pPr>
    </w:p>
    <w:p w14:paraId="4EB538D8" w14:textId="77777777" w:rsidR="009E3A85" w:rsidRDefault="00CA7DDB">
      <w:pPr>
        <w:rPr>
          <w:rFonts w:ascii="Arial" w:hAnsi="Arial" w:cs="Arial"/>
          <w:sz w:val="24"/>
          <w:szCs w:val="24"/>
        </w:rPr>
      </w:pPr>
      <w:r w:rsidRPr="00D969C8">
        <w:rPr>
          <w:rFonts w:ascii="Arial" w:hAnsi="Arial" w:cs="Arial"/>
          <w:b/>
          <w:bCs/>
          <w:sz w:val="24"/>
          <w:szCs w:val="24"/>
          <w:u w:val="single"/>
        </w:rPr>
        <w:t>Question 3</w:t>
      </w:r>
      <w:r>
        <w:rPr>
          <w:rFonts w:ascii="Arial" w:hAnsi="Arial" w:cs="Arial"/>
          <w:sz w:val="24"/>
          <w:szCs w:val="24"/>
        </w:rPr>
        <w:t>:</w:t>
      </w:r>
      <w:r w:rsidR="007427E7">
        <w:rPr>
          <w:rFonts w:ascii="Arial" w:hAnsi="Arial" w:cs="Arial"/>
          <w:sz w:val="24"/>
          <w:szCs w:val="24"/>
        </w:rPr>
        <w:tab/>
        <w:t>Should children under the age of 16 years continue to be permitted to use</w:t>
      </w:r>
    </w:p>
    <w:p w14:paraId="3C4CA931" w14:textId="77777777" w:rsidR="009E3A85" w:rsidRDefault="007427E7" w:rsidP="009E3A85">
      <w:pPr>
        <w:ind w:left="720" w:firstLine="720"/>
        <w:rPr>
          <w:rFonts w:ascii="Arial" w:hAnsi="Arial" w:cs="Arial"/>
          <w:sz w:val="24"/>
          <w:szCs w:val="24"/>
        </w:rPr>
      </w:pPr>
      <w:r>
        <w:rPr>
          <w:rFonts w:ascii="Arial" w:hAnsi="Arial" w:cs="Arial"/>
          <w:sz w:val="24"/>
          <w:szCs w:val="24"/>
        </w:rPr>
        <w:t>a motorised scooter incapable of travelling more than 10km/h on level</w:t>
      </w:r>
    </w:p>
    <w:p w14:paraId="7FBEA2FE" w14:textId="77777777" w:rsidR="009E3A85" w:rsidRDefault="007427E7" w:rsidP="009E3A85">
      <w:pPr>
        <w:ind w:left="720" w:firstLine="720"/>
        <w:rPr>
          <w:rFonts w:ascii="Arial" w:hAnsi="Arial" w:cs="Arial"/>
          <w:sz w:val="24"/>
          <w:szCs w:val="24"/>
        </w:rPr>
      </w:pPr>
      <w:r>
        <w:rPr>
          <w:rFonts w:ascii="Arial" w:hAnsi="Arial" w:cs="Arial"/>
          <w:sz w:val="24"/>
          <w:szCs w:val="24"/>
        </w:rPr>
        <w:t>ground on roads and paths?  Should they be able to use any device that</w:t>
      </w:r>
    </w:p>
    <w:p w14:paraId="649582C1" w14:textId="4F7FF2DE" w:rsidR="007427E7" w:rsidRDefault="007427E7" w:rsidP="009E3A85">
      <w:pPr>
        <w:ind w:left="720" w:firstLine="720"/>
        <w:rPr>
          <w:rFonts w:ascii="Arial" w:hAnsi="Arial" w:cs="Arial"/>
          <w:sz w:val="24"/>
          <w:szCs w:val="24"/>
        </w:rPr>
      </w:pPr>
      <w:r>
        <w:rPr>
          <w:rFonts w:ascii="Arial" w:hAnsi="Arial" w:cs="Arial"/>
          <w:sz w:val="24"/>
          <w:szCs w:val="24"/>
        </w:rPr>
        <w:t>complies with the proposed PMD framework?</w:t>
      </w:r>
    </w:p>
    <w:p w14:paraId="066BD4A2" w14:textId="77777777" w:rsidR="007427E7" w:rsidRDefault="007427E7">
      <w:pPr>
        <w:rPr>
          <w:rFonts w:ascii="Arial" w:hAnsi="Arial" w:cs="Arial"/>
          <w:sz w:val="24"/>
          <w:szCs w:val="24"/>
        </w:rPr>
      </w:pPr>
    </w:p>
    <w:p w14:paraId="53854A78" w14:textId="7F454A5D" w:rsidR="009E3A85" w:rsidRDefault="007427E7" w:rsidP="00C623B8">
      <w:pPr>
        <w:rPr>
          <w:rFonts w:ascii="Arial" w:hAnsi="Arial" w:cs="Arial"/>
          <w:sz w:val="24"/>
          <w:szCs w:val="24"/>
        </w:rPr>
      </w:pPr>
      <w:r w:rsidRPr="007427E7">
        <w:rPr>
          <w:rFonts w:ascii="Arial" w:hAnsi="Arial" w:cs="Arial"/>
          <w:sz w:val="24"/>
          <w:szCs w:val="24"/>
          <w:u w:val="single"/>
        </w:rPr>
        <w:t>Response</w:t>
      </w:r>
      <w:r>
        <w:rPr>
          <w:rFonts w:ascii="Arial" w:hAnsi="Arial" w:cs="Arial"/>
          <w:sz w:val="24"/>
          <w:szCs w:val="24"/>
        </w:rPr>
        <w:t>:</w:t>
      </w:r>
      <w:r w:rsidR="00CA7DDB">
        <w:rPr>
          <w:rFonts w:ascii="Arial" w:hAnsi="Arial" w:cs="Arial"/>
          <w:sz w:val="24"/>
          <w:szCs w:val="24"/>
        </w:rPr>
        <w:tab/>
      </w:r>
      <w:r w:rsidR="00165CF0">
        <w:rPr>
          <w:rFonts w:ascii="Arial" w:hAnsi="Arial" w:cs="Arial"/>
          <w:sz w:val="24"/>
          <w:szCs w:val="24"/>
        </w:rPr>
        <w:t>Yes,</w:t>
      </w:r>
      <w:r w:rsidR="00C623B8">
        <w:rPr>
          <w:rFonts w:ascii="Arial" w:hAnsi="Arial" w:cs="Arial"/>
          <w:sz w:val="24"/>
          <w:szCs w:val="24"/>
        </w:rPr>
        <w:t xml:space="preserve"> ALGA supports </w:t>
      </w:r>
      <w:r w:rsidR="009E3A85">
        <w:rPr>
          <w:rFonts w:ascii="Arial" w:hAnsi="Arial" w:cs="Arial"/>
          <w:sz w:val="24"/>
          <w:szCs w:val="24"/>
        </w:rPr>
        <w:t>continuing to permit children under 16 years to</w:t>
      </w:r>
    </w:p>
    <w:p w14:paraId="2066C946" w14:textId="77777777" w:rsidR="007D0171" w:rsidRDefault="009E3A85" w:rsidP="007D0171">
      <w:pPr>
        <w:ind w:left="720" w:firstLine="720"/>
        <w:rPr>
          <w:rFonts w:ascii="Arial" w:hAnsi="Arial" w:cs="Arial"/>
          <w:sz w:val="24"/>
          <w:szCs w:val="24"/>
        </w:rPr>
      </w:pPr>
      <w:r>
        <w:rPr>
          <w:rFonts w:ascii="Arial" w:hAnsi="Arial" w:cs="Arial"/>
          <w:sz w:val="24"/>
          <w:szCs w:val="24"/>
        </w:rPr>
        <w:t>be able to use a motorised scooter not exceeding 10km/h</w:t>
      </w:r>
      <w:r w:rsidR="007D0171">
        <w:rPr>
          <w:rFonts w:ascii="Arial" w:hAnsi="Arial" w:cs="Arial"/>
          <w:sz w:val="24"/>
          <w:szCs w:val="24"/>
        </w:rPr>
        <w:t>.</w:t>
      </w:r>
      <w:r>
        <w:rPr>
          <w:rFonts w:ascii="Arial" w:hAnsi="Arial" w:cs="Arial"/>
          <w:sz w:val="24"/>
          <w:szCs w:val="24"/>
        </w:rPr>
        <w:t xml:space="preserve"> </w:t>
      </w:r>
      <w:r w:rsidR="007D0171">
        <w:rPr>
          <w:rFonts w:ascii="Arial" w:hAnsi="Arial" w:cs="Arial"/>
          <w:sz w:val="24"/>
          <w:szCs w:val="24"/>
        </w:rPr>
        <w:t xml:space="preserve"> However,</w:t>
      </w:r>
    </w:p>
    <w:p w14:paraId="5552BF69" w14:textId="77777777" w:rsidR="00E716E2" w:rsidRDefault="007D0171" w:rsidP="007D0171">
      <w:pPr>
        <w:ind w:left="720" w:firstLine="720"/>
        <w:rPr>
          <w:rFonts w:ascii="Arial" w:hAnsi="Arial" w:cs="Arial"/>
          <w:sz w:val="24"/>
          <w:szCs w:val="24"/>
        </w:rPr>
      </w:pPr>
      <w:r>
        <w:rPr>
          <w:rFonts w:ascii="Arial" w:hAnsi="Arial" w:cs="Arial"/>
          <w:sz w:val="24"/>
          <w:szCs w:val="24"/>
        </w:rPr>
        <w:t xml:space="preserve">children under the age of 16 years should not be permitted to use </w:t>
      </w:r>
      <w:r w:rsidR="00E716E2">
        <w:rPr>
          <w:rFonts w:ascii="Arial" w:hAnsi="Arial" w:cs="Arial"/>
          <w:sz w:val="24"/>
          <w:szCs w:val="24"/>
        </w:rPr>
        <w:t>any</w:t>
      </w:r>
    </w:p>
    <w:p w14:paraId="7EC9FA9B" w14:textId="529385AE" w:rsidR="007D0171" w:rsidRDefault="00E716E2" w:rsidP="007D0171">
      <w:pPr>
        <w:ind w:left="720" w:firstLine="720"/>
        <w:rPr>
          <w:rFonts w:ascii="Arial" w:hAnsi="Arial" w:cs="Arial"/>
          <w:sz w:val="24"/>
          <w:szCs w:val="24"/>
        </w:rPr>
      </w:pPr>
      <w:r>
        <w:rPr>
          <w:rFonts w:ascii="Arial" w:hAnsi="Arial" w:cs="Arial"/>
          <w:sz w:val="24"/>
          <w:szCs w:val="24"/>
        </w:rPr>
        <w:t>device that fits the proposed</w:t>
      </w:r>
      <w:r w:rsidR="006D3444">
        <w:rPr>
          <w:rFonts w:ascii="Arial" w:hAnsi="Arial" w:cs="Arial"/>
          <w:sz w:val="24"/>
          <w:szCs w:val="24"/>
        </w:rPr>
        <w:t xml:space="preserve"> PMD framework.</w:t>
      </w:r>
    </w:p>
    <w:p w14:paraId="000A5044" w14:textId="62EA8EB8" w:rsidR="00305CF5" w:rsidRDefault="009E3A85" w:rsidP="009E3A85">
      <w:pPr>
        <w:ind w:left="720" w:firstLine="720"/>
        <w:rPr>
          <w:rFonts w:ascii="Arial" w:hAnsi="Arial" w:cs="Arial"/>
          <w:sz w:val="24"/>
          <w:szCs w:val="24"/>
        </w:rPr>
      </w:pPr>
      <w:r>
        <w:rPr>
          <w:rFonts w:ascii="Arial" w:hAnsi="Arial" w:cs="Arial"/>
          <w:sz w:val="24"/>
          <w:szCs w:val="24"/>
        </w:rPr>
        <w:t>.</w:t>
      </w:r>
    </w:p>
    <w:p w14:paraId="36435D82" w14:textId="77777777" w:rsidR="00380717" w:rsidRDefault="00380717" w:rsidP="00380717">
      <w:pPr>
        <w:rPr>
          <w:rFonts w:ascii="Arial" w:hAnsi="Arial" w:cs="Arial"/>
          <w:sz w:val="24"/>
          <w:szCs w:val="24"/>
        </w:rPr>
      </w:pPr>
    </w:p>
    <w:p w14:paraId="60811632" w14:textId="77777777" w:rsidR="005C6402" w:rsidRDefault="00380717" w:rsidP="00380717">
      <w:pPr>
        <w:rPr>
          <w:rFonts w:ascii="Arial" w:hAnsi="Arial" w:cs="Arial"/>
          <w:sz w:val="24"/>
          <w:szCs w:val="24"/>
        </w:rPr>
      </w:pPr>
      <w:r w:rsidRPr="00D969C8">
        <w:rPr>
          <w:rFonts w:ascii="Arial" w:hAnsi="Arial" w:cs="Arial"/>
          <w:b/>
          <w:bCs/>
          <w:sz w:val="24"/>
          <w:szCs w:val="24"/>
          <w:u w:val="single"/>
        </w:rPr>
        <w:t>Question 4</w:t>
      </w:r>
      <w:r>
        <w:rPr>
          <w:rFonts w:ascii="Arial" w:hAnsi="Arial" w:cs="Arial"/>
          <w:sz w:val="24"/>
          <w:szCs w:val="24"/>
          <w:u w:val="single"/>
        </w:rPr>
        <w:t>:</w:t>
      </w:r>
      <w:r>
        <w:rPr>
          <w:rFonts w:ascii="Arial" w:hAnsi="Arial" w:cs="Arial"/>
          <w:sz w:val="24"/>
          <w:szCs w:val="24"/>
        </w:rPr>
        <w:tab/>
      </w:r>
      <w:r w:rsidR="005C6402">
        <w:rPr>
          <w:rFonts w:ascii="Arial" w:hAnsi="Arial" w:cs="Arial"/>
          <w:sz w:val="24"/>
          <w:szCs w:val="24"/>
        </w:rPr>
        <w:t xml:space="preserve">Do you agree with </w:t>
      </w:r>
      <w:r>
        <w:rPr>
          <w:rFonts w:ascii="Arial" w:hAnsi="Arial" w:cs="Arial"/>
          <w:sz w:val="24"/>
          <w:szCs w:val="24"/>
        </w:rPr>
        <w:t xml:space="preserve">the </w:t>
      </w:r>
      <w:r w:rsidRPr="00D969C8">
        <w:rPr>
          <w:rFonts w:ascii="Arial" w:hAnsi="Arial" w:cs="Arial"/>
          <w:sz w:val="24"/>
          <w:szCs w:val="24"/>
          <w:u w:val="single"/>
        </w:rPr>
        <w:t>Impact assessment criteria</w:t>
      </w:r>
      <w:r>
        <w:rPr>
          <w:rFonts w:ascii="Arial" w:hAnsi="Arial" w:cs="Arial"/>
          <w:sz w:val="24"/>
          <w:szCs w:val="24"/>
        </w:rPr>
        <w:t xml:space="preserve"> </w:t>
      </w:r>
      <w:r w:rsidR="005C6402">
        <w:rPr>
          <w:rFonts w:ascii="Arial" w:hAnsi="Arial" w:cs="Arial"/>
          <w:sz w:val="24"/>
          <w:szCs w:val="24"/>
        </w:rPr>
        <w:t>in Table 3 to assess the</w:t>
      </w:r>
    </w:p>
    <w:p w14:paraId="2FA0FA1C" w14:textId="7EF1B25F" w:rsidR="00380717" w:rsidRDefault="005C6402" w:rsidP="002F2DEC">
      <w:pPr>
        <w:ind w:left="720" w:firstLine="720"/>
        <w:rPr>
          <w:rFonts w:ascii="Arial" w:hAnsi="Arial" w:cs="Arial"/>
          <w:sz w:val="24"/>
          <w:szCs w:val="24"/>
        </w:rPr>
      </w:pPr>
      <w:r>
        <w:rPr>
          <w:rFonts w:ascii="Arial" w:hAnsi="Arial" w:cs="Arial"/>
          <w:sz w:val="24"/>
          <w:szCs w:val="24"/>
        </w:rPr>
        <w:t>Options and are there any key impacts not covered</w:t>
      </w:r>
      <w:r w:rsidR="002F2DEC">
        <w:rPr>
          <w:rFonts w:ascii="Arial" w:hAnsi="Arial" w:cs="Arial"/>
          <w:sz w:val="24"/>
          <w:szCs w:val="24"/>
        </w:rPr>
        <w:t xml:space="preserve"> by these criteria</w:t>
      </w:r>
      <w:r w:rsidR="00D969C8">
        <w:rPr>
          <w:rFonts w:ascii="Arial" w:hAnsi="Arial" w:cs="Arial"/>
          <w:sz w:val="24"/>
          <w:szCs w:val="24"/>
        </w:rPr>
        <w:t>.</w:t>
      </w:r>
    </w:p>
    <w:p w14:paraId="48DC2296" w14:textId="4027AFC1" w:rsidR="00D969C8" w:rsidRDefault="00D969C8" w:rsidP="00D969C8">
      <w:pPr>
        <w:rPr>
          <w:rFonts w:ascii="Arial" w:hAnsi="Arial" w:cs="Arial"/>
          <w:sz w:val="24"/>
          <w:szCs w:val="24"/>
        </w:rPr>
      </w:pPr>
    </w:p>
    <w:p w14:paraId="2BC52CBB" w14:textId="34B9A4CF" w:rsidR="005C0C47" w:rsidRDefault="00D969C8" w:rsidP="00D969C8">
      <w:pPr>
        <w:rPr>
          <w:rFonts w:ascii="Arial" w:hAnsi="Arial" w:cs="Arial"/>
          <w:sz w:val="24"/>
          <w:szCs w:val="24"/>
        </w:rPr>
      </w:pPr>
      <w:r w:rsidRPr="00D969C8">
        <w:rPr>
          <w:rFonts w:ascii="Arial" w:hAnsi="Arial" w:cs="Arial"/>
          <w:sz w:val="24"/>
          <w:szCs w:val="24"/>
          <w:u w:val="single"/>
        </w:rPr>
        <w:t>Response</w:t>
      </w:r>
      <w:r>
        <w:rPr>
          <w:rFonts w:ascii="Arial" w:hAnsi="Arial" w:cs="Arial"/>
          <w:sz w:val="24"/>
          <w:szCs w:val="24"/>
        </w:rPr>
        <w:t>:</w:t>
      </w:r>
      <w:r>
        <w:rPr>
          <w:rFonts w:ascii="Arial" w:hAnsi="Arial" w:cs="Arial"/>
          <w:sz w:val="24"/>
          <w:szCs w:val="24"/>
        </w:rPr>
        <w:tab/>
        <w:t xml:space="preserve">ALGA considers the four </w:t>
      </w:r>
      <w:r w:rsidR="005C0C47">
        <w:rPr>
          <w:rFonts w:ascii="Arial" w:hAnsi="Arial" w:cs="Arial"/>
          <w:sz w:val="24"/>
          <w:szCs w:val="24"/>
        </w:rPr>
        <w:t xml:space="preserve">impact analysis </w:t>
      </w:r>
      <w:r>
        <w:rPr>
          <w:rFonts w:ascii="Arial" w:hAnsi="Arial" w:cs="Arial"/>
          <w:sz w:val="24"/>
          <w:szCs w:val="24"/>
        </w:rPr>
        <w:t>criteria used in the Impact</w:t>
      </w:r>
    </w:p>
    <w:p w14:paraId="11BD0FA4" w14:textId="3A2CD691" w:rsidR="00D969C8" w:rsidRDefault="00D969C8" w:rsidP="005C0C47">
      <w:pPr>
        <w:ind w:left="720" w:firstLine="720"/>
        <w:rPr>
          <w:rFonts w:ascii="Arial" w:hAnsi="Arial" w:cs="Arial"/>
          <w:sz w:val="24"/>
          <w:szCs w:val="24"/>
        </w:rPr>
      </w:pPr>
      <w:r>
        <w:rPr>
          <w:rFonts w:ascii="Arial" w:hAnsi="Arial" w:cs="Arial"/>
          <w:sz w:val="24"/>
          <w:szCs w:val="24"/>
        </w:rPr>
        <w:t>assessment criteria</w:t>
      </w:r>
      <w:r w:rsidR="005C0C47">
        <w:rPr>
          <w:rFonts w:ascii="Arial" w:hAnsi="Arial" w:cs="Arial"/>
          <w:sz w:val="24"/>
          <w:szCs w:val="24"/>
        </w:rPr>
        <w:t xml:space="preserve"> b</w:t>
      </w:r>
      <w:r>
        <w:rPr>
          <w:rFonts w:ascii="Arial" w:hAnsi="Arial" w:cs="Arial"/>
          <w:sz w:val="24"/>
          <w:szCs w:val="24"/>
        </w:rPr>
        <w:t>ox</w:t>
      </w:r>
      <w:r w:rsidR="005C0C47">
        <w:rPr>
          <w:rFonts w:ascii="Arial" w:hAnsi="Arial" w:cs="Arial"/>
          <w:sz w:val="24"/>
          <w:szCs w:val="24"/>
        </w:rPr>
        <w:t xml:space="preserve"> in Table 3</w:t>
      </w:r>
      <w:r>
        <w:rPr>
          <w:rFonts w:ascii="Arial" w:hAnsi="Arial" w:cs="Arial"/>
          <w:sz w:val="24"/>
          <w:szCs w:val="24"/>
        </w:rPr>
        <w:t>, namely:</w:t>
      </w:r>
    </w:p>
    <w:p w14:paraId="32FAD902" w14:textId="588D7219" w:rsidR="00D969C8" w:rsidRDefault="00D969C8" w:rsidP="00D969C8">
      <w:pPr>
        <w:pStyle w:val="ListParagraph"/>
        <w:numPr>
          <w:ilvl w:val="0"/>
          <w:numId w:val="8"/>
        </w:numPr>
        <w:rPr>
          <w:rFonts w:ascii="Arial" w:hAnsi="Arial" w:cs="Arial"/>
          <w:sz w:val="24"/>
          <w:szCs w:val="24"/>
        </w:rPr>
      </w:pPr>
      <w:r>
        <w:rPr>
          <w:rFonts w:ascii="Arial" w:hAnsi="Arial" w:cs="Arial"/>
          <w:sz w:val="24"/>
          <w:szCs w:val="24"/>
        </w:rPr>
        <w:t>Safety;</w:t>
      </w:r>
    </w:p>
    <w:p w14:paraId="455F0EAF" w14:textId="2068E817" w:rsidR="00D969C8" w:rsidRDefault="00D969C8" w:rsidP="00D969C8">
      <w:pPr>
        <w:pStyle w:val="ListParagraph"/>
        <w:numPr>
          <w:ilvl w:val="0"/>
          <w:numId w:val="8"/>
        </w:numPr>
        <w:rPr>
          <w:rFonts w:ascii="Arial" w:hAnsi="Arial" w:cs="Arial"/>
          <w:sz w:val="24"/>
          <w:szCs w:val="24"/>
        </w:rPr>
      </w:pPr>
      <w:r>
        <w:rPr>
          <w:rFonts w:ascii="Arial" w:hAnsi="Arial" w:cs="Arial"/>
          <w:sz w:val="24"/>
          <w:szCs w:val="24"/>
        </w:rPr>
        <w:t>Access and Amenity;</w:t>
      </w:r>
    </w:p>
    <w:p w14:paraId="739C6F8D" w14:textId="67A38FA3" w:rsidR="00D969C8" w:rsidRDefault="00D969C8" w:rsidP="00D969C8">
      <w:pPr>
        <w:pStyle w:val="ListParagraph"/>
        <w:numPr>
          <w:ilvl w:val="0"/>
          <w:numId w:val="8"/>
        </w:numPr>
        <w:rPr>
          <w:rFonts w:ascii="Arial" w:hAnsi="Arial" w:cs="Arial"/>
          <w:sz w:val="24"/>
          <w:szCs w:val="24"/>
        </w:rPr>
      </w:pPr>
      <w:r>
        <w:rPr>
          <w:rFonts w:ascii="Arial" w:hAnsi="Arial" w:cs="Arial"/>
          <w:sz w:val="24"/>
          <w:szCs w:val="24"/>
        </w:rPr>
        <w:t>Broader Economic Costs and Benefits; and</w:t>
      </w:r>
    </w:p>
    <w:p w14:paraId="08CA5E06" w14:textId="17586E1E" w:rsidR="00D969C8" w:rsidRDefault="00D969C8" w:rsidP="00D969C8">
      <w:pPr>
        <w:pStyle w:val="ListParagraph"/>
        <w:numPr>
          <w:ilvl w:val="0"/>
          <w:numId w:val="8"/>
        </w:numPr>
        <w:rPr>
          <w:rFonts w:ascii="Arial" w:hAnsi="Arial" w:cs="Arial"/>
          <w:sz w:val="24"/>
          <w:szCs w:val="24"/>
        </w:rPr>
      </w:pPr>
      <w:r>
        <w:rPr>
          <w:rFonts w:ascii="Arial" w:hAnsi="Arial" w:cs="Arial"/>
          <w:sz w:val="24"/>
          <w:szCs w:val="24"/>
        </w:rPr>
        <w:t>Compliance and Enforcement;</w:t>
      </w:r>
    </w:p>
    <w:p w14:paraId="2F6BA525" w14:textId="77777777" w:rsidR="002F2DEC" w:rsidRDefault="005C0C47" w:rsidP="002F2DEC">
      <w:pPr>
        <w:ind w:left="720" w:firstLine="720"/>
        <w:rPr>
          <w:rFonts w:ascii="Arial" w:hAnsi="Arial" w:cs="Arial"/>
          <w:sz w:val="24"/>
          <w:szCs w:val="24"/>
        </w:rPr>
      </w:pPr>
      <w:r>
        <w:rPr>
          <w:rFonts w:ascii="Arial" w:hAnsi="Arial" w:cs="Arial"/>
          <w:sz w:val="24"/>
          <w:szCs w:val="24"/>
        </w:rPr>
        <w:t>a</w:t>
      </w:r>
      <w:r w:rsidR="00D969C8">
        <w:rPr>
          <w:rFonts w:ascii="Arial" w:hAnsi="Arial" w:cs="Arial"/>
          <w:sz w:val="24"/>
          <w:szCs w:val="24"/>
        </w:rPr>
        <w:t>re an appropriate and comprehensive set of criteria to apply to ensure</w:t>
      </w:r>
    </w:p>
    <w:p w14:paraId="2395675D" w14:textId="77777777" w:rsidR="002F2DEC" w:rsidRDefault="00D969C8" w:rsidP="002F2DEC">
      <w:pPr>
        <w:ind w:left="720" w:firstLine="720"/>
        <w:rPr>
          <w:rFonts w:ascii="Arial" w:hAnsi="Arial" w:cs="Arial"/>
          <w:sz w:val="24"/>
          <w:szCs w:val="24"/>
        </w:rPr>
      </w:pPr>
      <w:r>
        <w:rPr>
          <w:rFonts w:ascii="Arial" w:hAnsi="Arial" w:cs="Arial"/>
          <w:sz w:val="24"/>
          <w:szCs w:val="24"/>
        </w:rPr>
        <w:t>that all significant potential implications of each</w:t>
      </w:r>
      <w:r w:rsidR="002F2DEC">
        <w:rPr>
          <w:rFonts w:ascii="Arial" w:hAnsi="Arial" w:cs="Arial"/>
          <w:sz w:val="24"/>
          <w:szCs w:val="24"/>
        </w:rPr>
        <w:t xml:space="preserve"> of the new</w:t>
      </w:r>
      <w:r>
        <w:rPr>
          <w:rFonts w:ascii="Arial" w:hAnsi="Arial" w:cs="Arial"/>
          <w:sz w:val="24"/>
          <w:szCs w:val="24"/>
        </w:rPr>
        <w:t xml:space="preserve"> option</w:t>
      </w:r>
      <w:r w:rsidR="002F2DEC">
        <w:rPr>
          <w:rFonts w:ascii="Arial" w:hAnsi="Arial" w:cs="Arial"/>
          <w:sz w:val="24"/>
          <w:szCs w:val="24"/>
        </w:rPr>
        <w:t>s</w:t>
      </w:r>
      <w:r>
        <w:rPr>
          <w:rFonts w:ascii="Arial" w:hAnsi="Arial" w:cs="Arial"/>
          <w:sz w:val="24"/>
          <w:szCs w:val="24"/>
        </w:rPr>
        <w:t xml:space="preserve"> </w:t>
      </w:r>
      <w:r w:rsidR="005C0C47">
        <w:rPr>
          <w:rFonts w:ascii="Arial" w:hAnsi="Arial" w:cs="Arial"/>
          <w:sz w:val="24"/>
          <w:szCs w:val="24"/>
        </w:rPr>
        <w:t>are</w:t>
      </w:r>
    </w:p>
    <w:p w14:paraId="78848705" w14:textId="35A7367B" w:rsidR="00D969C8" w:rsidRDefault="005C0C47" w:rsidP="002F2DEC">
      <w:pPr>
        <w:ind w:left="720" w:firstLine="720"/>
        <w:rPr>
          <w:rFonts w:ascii="Arial" w:hAnsi="Arial" w:cs="Arial"/>
          <w:sz w:val="24"/>
          <w:szCs w:val="24"/>
        </w:rPr>
      </w:pPr>
      <w:r>
        <w:rPr>
          <w:rFonts w:ascii="Arial" w:hAnsi="Arial" w:cs="Arial"/>
          <w:sz w:val="24"/>
          <w:szCs w:val="24"/>
        </w:rPr>
        <w:t>properly</w:t>
      </w:r>
      <w:r w:rsidR="002F2DEC">
        <w:rPr>
          <w:rFonts w:ascii="Arial" w:hAnsi="Arial" w:cs="Arial"/>
          <w:sz w:val="24"/>
          <w:szCs w:val="24"/>
        </w:rPr>
        <w:t xml:space="preserve"> </w:t>
      </w:r>
      <w:r>
        <w:rPr>
          <w:rFonts w:ascii="Arial" w:hAnsi="Arial" w:cs="Arial"/>
          <w:sz w:val="24"/>
          <w:szCs w:val="24"/>
        </w:rPr>
        <w:t>addressed in delivering a robust RIS impact assessment.</w:t>
      </w:r>
    </w:p>
    <w:p w14:paraId="539CF983" w14:textId="51187F6F" w:rsidR="005C0C47" w:rsidRDefault="005C0C47" w:rsidP="005C0C47">
      <w:pPr>
        <w:rPr>
          <w:rFonts w:ascii="Arial" w:hAnsi="Arial" w:cs="Arial"/>
          <w:sz w:val="24"/>
          <w:szCs w:val="24"/>
        </w:rPr>
      </w:pPr>
    </w:p>
    <w:p w14:paraId="33DD9C78" w14:textId="77777777" w:rsidR="005C0C47" w:rsidRDefault="005C0C47" w:rsidP="005C0C47">
      <w:pPr>
        <w:rPr>
          <w:rFonts w:ascii="Arial" w:hAnsi="Arial" w:cs="Arial"/>
          <w:sz w:val="24"/>
          <w:szCs w:val="24"/>
        </w:rPr>
      </w:pPr>
    </w:p>
    <w:p w14:paraId="1BD2C005" w14:textId="20A7669E" w:rsidR="005C0C47" w:rsidRPr="005C0C47" w:rsidRDefault="005C0C47" w:rsidP="005C0C47">
      <w:pPr>
        <w:rPr>
          <w:rFonts w:ascii="Arial" w:hAnsi="Arial" w:cs="Arial"/>
          <w:b/>
          <w:bCs/>
          <w:sz w:val="24"/>
          <w:szCs w:val="24"/>
        </w:rPr>
      </w:pPr>
      <w:r w:rsidRPr="005C0C47">
        <w:rPr>
          <w:rFonts w:ascii="Arial" w:hAnsi="Arial" w:cs="Arial"/>
          <w:b/>
          <w:bCs/>
          <w:sz w:val="24"/>
          <w:szCs w:val="24"/>
        </w:rPr>
        <w:t>Analysis of options and speed approaches</w:t>
      </w:r>
    </w:p>
    <w:p w14:paraId="2FD49B3B" w14:textId="005F677B" w:rsidR="00967708" w:rsidRDefault="005C0C47" w:rsidP="002F2DEC">
      <w:pPr>
        <w:rPr>
          <w:rFonts w:ascii="Arial" w:hAnsi="Arial" w:cs="Arial"/>
          <w:sz w:val="24"/>
          <w:szCs w:val="24"/>
        </w:rPr>
      </w:pPr>
      <w:r>
        <w:rPr>
          <w:rFonts w:ascii="Arial" w:hAnsi="Arial" w:cs="Arial"/>
          <w:sz w:val="24"/>
          <w:szCs w:val="24"/>
        </w:rPr>
        <w:t xml:space="preserve">The </w:t>
      </w:r>
      <w:r w:rsidR="002F2DEC">
        <w:rPr>
          <w:rFonts w:ascii="Arial" w:hAnsi="Arial" w:cs="Arial"/>
          <w:sz w:val="24"/>
          <w:szCs w:val="24"/>
        </w:rPr>
        <w:t>summary</w:t>
      </w:r>
      <w:r>
        <w:rPr>
          <w:rFonts w:ascii="Arial" w:hAnsi="Arial" w:cs="Arial"/>
          <w:sz w:val="24"/>
          <w:szCs w:val="24"/>
        </w:rPr>
        <w:t xml:space="preserve"> assessment</w:t>
      </w:r>
      <w:r w:rsidR="00967708">
        <w:rPr>
          <w:rFonts w:ascii="Arial" w:hAnsi="Arial" w:cs="Arial"/>
          <w:sz w:val="24"/>
          <w:szCs w:val="24"/>
        </w:rPr>
        <w:t>s</w:t>
      </w:r>
      <w:r>
        <w:rPr>
          <w:rFonts w:ascii="Arial" w:hAnsi="Arial" w:cs="Arial"/>
          <w:sz w:val="24"/>
          <w:szCs w:val="24"/>
        </w:rPr>
        <w:t xml:space="preserve"> of </w:t>
      </w:r>
      <w:r w:rsidR="005F3CE0">
        <w:rPr>
          <w:rFonts w:ascii="Arial" w:hAnsi="Arial" w:cs="Arial"/>
          <w:sz w:val="24"/>
          <w:szCs w:val="24"/>
        </w:rPr>
        <w:t xml:space="preserve">the four new </w:t>
      </w:r>
      <w:r>
        <w:rPr>
          <w:rFonts w:ascii="Arial" w:hAnsi="Arial" w:cs="Arial"/>
          <w:sz w:val="24"/>
          <w:szCs w:val="24"/>
        </w:rPr>
        <w:t>options</w:t>
      </w:r>
      <w:r w:rsidR="002F2DEC">
        <w:rPr>
          <w:rFonts w:ascii="Arial" w:hAnsi="Arial" w:cs="Arial"/>
          <w:sz w:val="24"/>
          <w:szCs w:val="24"/>
        </w:rPr>
        <w:t xml:space="preserve"> as well as the analysis </w:t>
      </w:r>
      <w:r w:rsidR="00967708">
        <w:rPr>
          <w:rFonts w:ascii="Arial" w:hAnsi="Arial" w:cs="Arial"/>
          <w:sz w:val="24"/>
          <w:szCs w:val="24"/>
        </w:rPr>
        <w:t>of speed approaches</w:t>
      </w:r>
      <w:r>
        <w:rPr>
          <w:rFonts w:ascii="Arial" w:hAnsi="Arial" w:cs="Arial"/>
          <w:sz w:val="24"/>
          <w:szCs w:val="24"/>
        </w:rPr>
        <w:t xml:space="preserve"> </w:t>
      </w:r>
      <w:r w:rsidR="00967708">
        <w:rPr>
          <w:rFonts w:ascii="Arial" w:hAnsi="Arial" w:cs="Arial"/>
          <w:sz w:val="24"/>
          <w:szCs w:val="24"/>
        </w:rPr>
        <w:t>are</w:t>
      </w:r>
      <w:r>
        <w:rPr>
          <w:rFonts w:ascii="Arial" w:hAnsi="Arial" w:cs="Arial"/>
          <w:sz w:val="24"/>
          <w:szCs w:val="24"/>
        </w:rPr>
        <w:t xml:space="preserve"> </w:t>
      </w:r>
      <w:r w:rsidR="002F2DEC">
        <w:rPr>
          <w:rFonts w:ascii="Arial" w:hAnsi="Arial" w:cs="Arial"/>
          <w:sz w:val="24"/>
          <w:szCs w:val="24"/>
        </w:rPr>
        <w:t>provided</w:t>
      </w:r>
      <w:r>
        <w:rPr>
          <w:rFonts w:ascii="Arial" w:hAnsi="Arial" w:cs="Arial"/>
          <w:sz w:val="24"/>
          <w:szCs w:val="24"/>
        </w:rPr>
        <w:t xml:space="preserve"> </w:t>
      </w:r>
      <w:r w:rsidR="002F2DEC">
        <w:rPr>
          <w:rFonts w:ascii="Arial" w:hAnsi="Arial" w:cs="Arial"/>
          <w:sz w:val="24"/>
          <w:szCs w:val="24"/>
        </w:rPr>
        <w:t>o</w:t>
      </w:r>
      <w:r>
        <w:rPr>
          <w:rFonts w:ascii="Arial" w:hAnsi="Arial" w:cs="Arial"/>
          <w:sz w:val="24"/>
          <w:szCs w:val="24"/>
        </w:rPr>
        <w:t>n page</w:t>
      </w:r>
      <w:r w:rsidR="002F2DEC">
        <w:rPr>
          <w:rFonts w:ascii="Arial" w:hAnsi="Arial" w:cs="Arial"/>
          <w:sz w:val="24"/>
          <w:szCs w:val="24"/>
        </w:rPr>
        <w:t>s</w:t>
      </w:r>
      <w:r>
        <w:rPr>
          <w:rFonts w:ascii="Arial" w:hAnsi="Arial" w:cs="Arial"/>
          <w:sz w:val="24"/>
          <w:szCs w:val="24"/>
        </w:rPr>
        <w:t xml:space="preserve"> 25 </w:t>
      </w:r>
      <w:r w:rsidR="00967708">
        <w:rPr>
          <w:rFonts w:ascii="Arial" w:hAnsi="Arial" w:cs="Arial"/>
          <w:sz w:val="24"/>
          <w:szCs w:val="24"/>
        </w:rPr>
        <w:t xml:space="preserve">to 27 </w:t>
      </w:r>
      <w:r>
        <w:rPr>
          <w:rFonts w:ascii="Arial" w:hAnsi="Arial" w:cs="Arial"/>
          <w:sz w:val="24"/>
          <w:szCs w:val="24"/>
        </w:rPr>
        <w:t>of the RIS paper.</w:t>
      </w:r>
      <w:r w:rsidR="005F3CE0">
        <w:rPr>
          <w:rFonts w:ascii="Arial" w:hAnsi="Arial" w:cs="Arial"/>
          <w:sz w:val="24"/>
          <w:szCs w:val="24"/>
        </w:rPr>
        <w:t xml:space="preserve">  </w:t>
      </w:r>
    </w:p>
    <w:p w14:paraId="50E0CE87" w14:textId="77777777" w:rsidR="00967708" w:rsidRDefault="00967708" w:rsidP="002F2DEC">
      <w:pPr>
        <w:rPr>
          <w:rFonts w:ascii="Arial" w:hAnsi="Arial" w:cs="Arial"/>
          <w:sz w:val="24"/>
          <w:szCs w:val="24"/>
        </w:rPr>
      </w:pPr>
    </w:p>
    <w:p w14:paraId="5A06597E" w14:textId="653037F7" w:rsidR="008A4CF3" w:rsidRDefault="005F3CE0" w:rsidP="002F2DEC">
      <w:pPr>
        <w:rPr>
          <w:rFonts w:ascii="Arial" w:hAnsi="Arial" w:cs="Arial"/>
          <w:sz w:val="24"/>
          <w:szCs w:val="24"/>
        </w:rPr>
      </w:pPr>
      <w:r>
        <w:rPr>
          <w:rFonts w:ascii="Arial" w:hAnsi="Arial" w:cs="Arial"/>
          <w:sz w:val="24"/>
          <w:szCs w:val="24"/>
        </w:rPr>
        <w:t>ALGA acknowledges the challenge of establishing a common national approach to permitting access of PMDs onto public roads and paths</w:t>
      </w:r>
      <w:r w:rsidR="00967708">
        <w:rPr>
          <w:rFonts w:ascii="Arial" w:hAnsi="Arial" w:cs="Arial"/>
          <w:sz w:val="24"/>
          <w:szCs w:val="24"/>
        </w:rPr>
        <w:t xml:space="preserve"> through the </w:t>
      </w:r>
      <w:r>
        <w:rPr>
          <w:rFonts w:ascii="Arial" w:hAnsi="Arial" w:cs="Arial"/>
          <w:sz w:val="24"/>
          <w:szCs w:val="24"/>
        </w:rPr>
        <w:t>us</w:t>
      </w:r>
      <w:r w:rsidR="00967708">
        <w:rPr>
          <w:rFonts w:ascii="Arial" w:hAnsi="Arial" w:cs="Arial"/>
          <w:sz w:val="24"/>
          <w:szCs w:val="24"/>
        </w:rPr>
        <w:t>e of</w:t>
      </w:r>
      <w:r>
        <w:rPr>
          <w:rFonts w:ascii="Arial" w:hAnsi="Arial" w:cs="Arial"/>
          <w:sz w:val="24"/>
          <w:szCs w:val="24"/>
        </w:rPr>
        <w:t xml:space="preserve"> th</w:t>
      </w:r>
      <w:r w:rsidR="00967708">
        <w:rPr>
          <w:rFonts w:ascii="Arial" w:hAnsi="Arial" w:cs="Arial"/>
          <w:sz w:val="24"/>
          <w:szCs w:val="24"/>
        </w:rPr>
        <w:t>e</w:t>
      </w:r>
      <w:r>
        <w:rPr>
          <w:rFonts w:ascii="Arial" w:hAnsi="Arial" w:cs="Arial"/>
          <w:sz w:val="24"/>
          <w:szCs w:val="24"/>
        </w:rPr>
        <w:t xml:space="preserve"> matrix</w:t>
      </w:r>
      <w:r w:rsidR="00967708">
        <w:rPr>
          <w:rFonts w:ascii="Arial" w:hAnsi="Arial" w:cs="Arial"/>
          <w:sz w:val="24"/>
          <w:szCs w:val="24"/>
        </w:rPr>
        <w:t xml:space="preserve"> at Table 4 Overall assessment of options on page 28. </w:t>
      </w:r>
    </w:p>
    <w:p w14:paraId="54757E1C" w14:textId="3A73EB90" w:rsidR="005B4CF4" w:rsidRDefault="005B4CF4">
      <w:pPr>
        <w:rPr>
          <w:rFonts w:ascii="Arial" w:hAnsi="Arial" w:cs="Arial"/>
          <w:sz w:val="24"/>
          <w:szCs w:val="24"/>
        </w:rPr>
      </w:pPr>
    </w:p>
    <w:p w14:paraId="0C20C2AA" w14:textId="0B76E6E0" w:rsidR="005B4CF4" w:rsidRPr="00F76EB5" w:rsidRDefault="00B57D1B" w:rsidP="00B57D1B">
      <w:pPr>
        <w:pStyle w:val="ListParagraph"/>
        <w:numPr>
          <w:ilvl w:val="0"/>
          <w:numId w:val="10"/>
        </w:numPr>
        <w:rPr>
          <w:rFonts w:ascii="Arial" w:hAnsi="Arial" w:cs="Arial"/>
          <w:b/>
          <w:bCs/>
          <w:sz w:val="36"/>
          <w:szCs w:val="36"/>
          <w:u w:val="single"/>
        </w:rPr>
      </w:pPr>
      <w:r w:rsidRPr="00F76EB5">
        <w:rPr>
          <w:rFonts w:ascii="Arial" w:hAnsi="Arial" w:cs="Arial"/>
          <w:b/>
          <w:bCs/>
          <w:sz w:val="36"/>
          <w:szCs w:val="36"/>
        </w:rPr>
        <w:t xml:space="preserve">  </w:t>
      </w:r>
      <w:r w:rsidR="005B4CF4" w:rsidRPr="00F76EB5">
        <w:rPr>
          <w:rFonts w:ascii="Arial" w:hAnsi="Arial" w:cs="Arial"/>
          <w:b/>
          <w:bCs/>
          <w:sz w:val="36"/>
          <w:szCs w:val="36"/>
          <w:u w:val="single"/>
        </w:rPr>
        <w:t>Determining a Preferred option</w:t>
      </w:r>
    </w:p>
    <w:p w14:paraId="3EC361BD" w14:textId="676A1BAD" w:rsidR="00305CF5" w:rsidRDefault="00305CF5">
      <w:pPr>
        <w:rPr>
          <w:rFonts w:ascii="Arial" w:hAnsi="Arial" w:cs="Arial"/>
          <w:sz w:val="24"/>
          <w:szCs w:val="24"/>
        </w:rPr>
      </w:pPr>
    </w:p>
    <w:p w14:paraId="39EECAD4" w14:textId="0DF5A229" w:rsidR="002B1CA1" w:rsidRDefault="00FB0E1F">
      <w:pPr>
        <w:rPr>
          <w:rFonts w:ascii="Arial" w:hAnsi="Arial" w:cs="Arial"/>
          <w:sz w:val="24"/>
          <w:szCs w:val="24"/>
        </w:rPr>
      </w:pPr>
      <w:r>
        <w:rPr>
          <w:rFonts w:ascii="Arial" w:hAnsi="Arial" w:cs="Arial"/>
          <w:sz w:val="24"/>
          <w:szCs w:val="24"/>
        </w:rPr>
        <w:t>Based on the analysis and assessment prepared in the NTC’s Consultation RIS paper</w:t>
      </w:r>
      <w:r w:rsidR="002B1CA1">
        <w:rPr>
          <w:rFonts w:ascii="Arial" w:hAnsi="Arial" w:cs="Arial"/>
          <w:sz w:val="24"/>
          <w:szCs w:val="24"/>
        </w:rPr>
        <w:t xml:space="preserve">, </w:t>
      </w:r>
    </w:p>
    <w:p w14:paraId="5A6EB6DE" w14:textId="1C6E79EF" w:rsidR="002B1CA1" w:rsidRDefault="00FB0E1F">
      <w:pPr>
        <w:rPr>
          <w:rFonts w:ascii="Arial" w:hAnsi="Arial" w:cs="Arial"/>
          <w:sz w:val="24"/>
          <w:szCs w:val="24"/>
        </w:rPr>
      </w:pPr>
      <w:r>
        <w:rPr>
          <w:rFonts w:ascii="Arial" w:hAnsi="Arial" w:cs="Arial"/>
          <w:sz w:val="24"/>
          <w:szCs w:val="24"/>
        </w:rPr>
        <w:t xml:space="preserve">ALGA supports the adoption of the Proposed PMD regulatory framework </w:t>
      </w:r>
      <w:r w:rsidR="00204C15">
        <w:rPr>
          <w:rFonts w:ascii="Arial" w:hAnsi="Arial" w:cs="Arial"/>
          <w:sz w:val="24"/>
          <w:szCs w:val="24"/>
        </w:rPr>
        <w:t>approach articulated in Table 2, page 18</w:t>
      </w:r>
      <w:r w:rsidR="00967708">
        <w:rPr>
          <w:rFonts w:ascii="Arial" w:hAnsi="Arial" w:cs="Arial"/>
          <w:sz w:val="24"/>
          <w:szCs w:val="24"/>
        </w:rPr>
        <w:t>;</w:t>
      </w:r>
      <w:r w:rsidR="00204C15">
        <w:rPr>
          <w:rFonts w:ascii="Arial" w:hAnsi="Arial" w:cs="Arial"/>
          <w:sz w:val="24"/>
          <w:szCs w:val="24"/>
        </w:rPr>
        <w:t xml:space="preserve"> and the Option 3 – Speed Approach 1 to be </w:t>
      </w:r>
      <w:r>
        <w:rPr>
          <w:rFonts w:ascii="Arial" w:hAnsi="Arial" w:cs="Arial"/>
          <w:sz w:val="24"/>
          <w:szCs w:val="24"/>
        </w:rPr>
        <w:t>in</w:t>
      </w:r>
      <w:r w:rsidR="00204C15">
        <w:rPr>
          <w:rFonts w:ascii="Arial" w:hAnsi="Arial" w:cs="Arial"/>
          <w:sz w:val="24"/>
          <w:szCs w:val="24"/>
        </w:rPr>
        <w:t xml:space="preserve">cluded in </w:t>
      </w:r>
      <w:r>
        <w:rPr>
          <w:rFonts w:ascii="Arial" w:hAnsi="Arial" w:cs="Arial"/>
          <w:sz w:val="24"/>
          <w:szCs w:val="24"/>
        </w:rPr>
        <w:t>the</w:t>
      </w:r>
      <w:r w:rsidR="00204C15">
        <w:rPr>
          <w:rFonts w:ascii="Arial" w:hAnsi="Arial" w:cs="Arial"/>
          <w:sz w:val="24"/>
          <w:szCs w:val="24"/>
        </w:rPr>
        <w:t xml:space="preserve"> ARRs</w:t>
      </w:r>
      <w:r w:rsidR="002B1CA1">
        <w:rPr>
          <w:rFonts w:ascii="Arial" w:hAnsi="Arial" w:cs="Arial"/>
          <w:sz w:val="24"/>
          <w:szCs w:val="24"/>
        </w:rPr>
        <w:t>.</w:t>
      </w:r>
    </w:p>
    <w:p w14:paraId="5AA7F8B1" w14:textId="77777777" w:rsidR="002B1CA1" w:rsidRDefault="002B1CA1">
      <w:pPr>
        <w:rPr>
          <w:rFonts w:ascii="Arial" w:hAnsi="Arial" w:cs="Arial"/>
          <w:sz w:val="24"/>
          <w:szCs w:val="24"/>
        </w:rPr>
      </w:pPr>
    </w:p>
    <w:p w14:paraId="6CB4A4D2" w14:textId="554880CB" w:rsidR="00FB0E1F" w:rsidRDefault="001D2501">
      <w:pPr>
        <w:rPr>
          <w:rFonts w:ascii="Arial" w:hAnsi="Arial" w:cs="Arial"/>
          <w:sz w:val="24"/>
          <w:szCs w:val="24"/>
        </w:rPr>
      </w:pPr>
      <w:r>
        <w:rPr>
          <w:rFonts w:ascii="Arial" w:hAnsi="Arial" w:cs="Arial"/>
          <w:sz w:val="24"/>
          <w:szCs w:val="24"/>
        </w:rPr>
        <w:t>ALGA notes that</w:t>
      </w:r>
      <w:r w:rsidR="002B1CA1">
        <w:rPr>
          <w:rFonts w:ascii="Arial" w:hAnsi="Arial" w:cs="Arial"/>
          <w:sz w:val="24"/>
          <w:szCs w:val="24"/>
        </w:rPr>
        <w:t xml:space="preserve"> the benefits associated with PMD access, commercial opportunities and congestion reduction</w:t>
      </w:r>
      <w:r w:rsidR="00967708">
        <w:rPr>
          <w:rFonts w:ascii="Arial" w:hAnsi="Arial" w:cs="Arial"/>
          <w:sz w:val="24"/>
          <w:szCs w:val="24"/>
        </w:rPr>
        <w:t>,</w:t>
      </w:r>
      <w:r w:rsidR="002B1CA1">
        <w:rPr>
          <w:rFonts w:ascii="Arial" w:hAnsi="Arial" w:cs="Arial"/>
          <w:sz w:val="24"/>
          <w:szCs w:val="24"/>
        </w:rPr>
        <w:t xml:space="preserve"> outweigh the costs associated with minor increases in safety risks to pedestrians, compliance and en</w:t>
      </w:r>
      <w:r w:rsidR="00620112">
        <w:rPr>
          <w:rFonts w:ascii="Arial" w:hAnsi="Arial" w:cs="Arial"/>
          <w:sz w:val="24"/>
          <w:szCs w:val="24"/>
        </w:rPr>
        <w:t>forcement challenges.</w:t>
      </w:r>
      <w:r w:rsidR="002B1CA1">
        <w:rPr>
          <w:rFonts w:ascii="Arial" w:hAnsi="Arial" w:cs="Arial"/>
          <w:sz w:val="24"/>
          <w:szCs w:val="24"/>
        </w:rPr>
        <w:t xml:space="preserve"> </w:t>
      </w:r>
      <w:r w:rsidR="00FB0E1F">
        <w:rPr>
          <w:rFonts w:ascii="Arial" w:hAnsi="Arial" w:cs="Arial"/>
          <w:sz w:val="24"/>
          <w:szCs w:val="24"/>
        </w:rPr>
        <w:t xml:space="preserve"> </w:t>
      </w:r>
    </w:p>
    <w:p w14:paraId="1FC76C9F" w14:textId="77777777" w:rsidR="005B4CF4" w:rsidRDefault="005B4CF4">
      <w:pPr>
        <w:rPr>
          <w:rFonts w:ascii="Arial" w:hAnsi="Arial" w:cs="Arial"/>
          <w:sz w:val="24"/>
          <w:szCs w:val="24"/>
        </w:rPr>
      </w:pPr>
    </w:p>
    <w:p w14:paraId="773FEC19" w14:textId="49BE14D0" w:rsidR="00305CF5" w:rsidRDefault="00620112">
      <w:pPr>
        <w:rPr>
          <w:rFonts w:ascii="Arial" w:hAnsi="Arial" w:cs="Arial"/>
          <w:sz w:val="24"/>
          <w:szCs w:val="24"/>
        </w:rPr>
      </w:pPr>
      <w:r>
        <w:rPr>
          <w:rFonts w:ascii="Arial" w:hAnsi="Arial" w:cs="Arial"/>
          <w:sz w:val="24"/>
          <w:szCs w:val="24"/>
        </w:rPr>
        <w:t xml:space="preserve">ALGA supports permitting PMDs to travel up to a maximum of 10km/h </w:t>
      </w:r>
      <w:r w:rsidRPr="001D2501">
        <w:rPr>
          <w:rFonts w:ascii="Arial" w:hAnsi="Arial" w:cs="Arial"/>
          <w:sz w:val="24"/>
          <w:szCs w:val="24"/>
          <w:u w:val="single"/>
        </w:rPr>
        <w:t>on pedestrian infrastructure</w:t>
      </w:r>
      <w:r>
        <w:rPr>
          <w:rFonts w:ascii="Arial" w:hAnsi="Arial" w:cs="Arial"/>
          <w:sz w:val="24"/>
          <w:szCs w:val="24"/>
        </w:rPr>
        <w:t xml:space="preserve"> is an acceptable maximum speed limit, appropriately reflecting safety considerations for pedestrians</w:t>
      </w:r>
      <w:r w:rsidR="001D2501">
        <w:rPr>
          <w:rFonts w:ascii="Arial" w:hAnsi="Arial" w:cs="Arial"/>
          <w:sz w:val="24"/>
          <w:szCs w:val="24"/>
        </w:rPr>
        <w:t>.</w:t>
      </w:r>
    </w:p>
    <w:p w14:paraId="3869FBA1" w14:textId="54E729A0" w:rsidR="00620112" w:rsidRDefault="00620112">
      <w:pPr>
        <w:rPr>
          <w:rFonts w:ascii="Arial" w:hAnsi="Arial" w:cs="Arial"/>
          <w:sz w:val="24"/>
          <w:szCs w:val="24"/>
        </w:rPr>
      </w:pPr>
    </w:p>
    <w:p w14:paraId="7DCE5A58" w14:textId="77777777" w:rsidR="001D2501" w:rsidRDefault="00620112">
      <w:pPr>
        <w:rPr>
          <w:rFonts w:ascii="Arial" w:hAnsi="Arial" w:cs="Arial"/>
          <w:sz w:val="24"/>
          <w:szCs w:val="24"/>
        </w:rPr>
      </w:pPr>
      <w:r w:rsidRPr="00511897">
        <w:rPr>
          <w:rFonts w:ascii="Arial" w:hAnsi="Arial" w:cs="Arial"/>
          <w:sz w:val="24"/>
          <w:szCs w:val="24"/>
          <w:u w:val="single"/>
        </w:rPr>
        <w:t xml:space="preserve">For bicycle paths and </w:t>
      </w:r>
      <w:r w:rsidRPr="00620112">
        <w:rPr>
          <w:rFonts w:ascii="Arial" w:hAnsi="Arial" w:cs="Arial"/>
          <w:b/>
          <w:bCs/>
          <w:sz w:val="24"/>
          <w:szCs w:val="24"/>
          <w:u w:val="single"/>
        </w:rPr>
        <w:t>local roads</w:t>
      </w:r>
      <w:r>
        <w:rPr>
          <w:rFonts w:ascii="Arial" w:hAnsi="Arial" w:cs="Arial"/>
          <w:sz w:val="24"/>
          <w:szCs w:val="24"/>
        </w:rPr>
        <w:t xml:space="preserve">, a maximum speed up to 25km/h </w:t>
      </w:r>
      <w:r w:rsidR="00511897">
        <w:rPr>
          <w:rFonts w:ascii="Arial" w:hAnsi="Arial" w:cs="Arial"/>
          <w:sz w:val="24"/>
          <w:szCs w:val="24"/>
        </w:rPr>
        <w:t>is considered safe and appropriate</w:t>
      </w:r>
      <w:r w:rsidR="001D2501">
        <w:rPr>
          <w:rFonts w:ascii="Arial" w:hAnsi="Arial" w:cs="Arial"/>
          <w:sz w:val="24"/>
          <w:szCs w:val="24"/>
        </w:rPr>
        <w:t>.  As such,</w:t>
      </w:r>
      <w:r w:rsidR="00511897">
        <w:rPr>
          <w:rFonts w:ascii="Arial" w:hAnsi="Arial" w:cs="Arial"/>
          <w:sz w:val="24"/>
          <w:szCs w:val="24"/>
        </w:rPr>
        <w:t xml:space="preserve"> ALGA acknowledges that there is little justification to further restrict PMD speed in these areas.  Allowing PMDs to be used for their intended purposes with moderate speed restriction is likely to enable PMDs achieving close to their potential full economic benefits, e.g. congestion reduction and commercial opportunities.</w:t>
      </w:r>
    </w:p>
    <w:p w14:paraId="1947E51A" w14:textId="77777777" w:rsidR="001D2501" w:rsidRDefault="001D2501">
      <w:pPr>
        <w:rPr>
          <w:rFonts w:ascii="Arial" w:hAnsi="Arial" w:cs="Arial"/>
          <w:sz w:val="24"/>
          <w:szCs w:val="24"/>
        </w:rPr>
      </w:pPr>
    </w:p>
    <w:p w14:paraId="69DB0671" w14:textId="32691424" w:rsidR="00511897" w:rsidRDefault="001D2501">
      <w:pPr>
        <w:rPr>
          <w:rFonts w:ascii="Arial" w:hAnsi="Arial" w:cs="Arial"/>
          <w:sz w:val="24"/>
          <w:szCs w:val="24"/>
        </w:rPr>
      </w:pPr>
      <w:r>
        <w:rPr>
          <w:rFonts w:ascii="Arial" w:hAnsi="Arial" w:cs="Arial"/>
          <w:sz w:val="24"/>
          <w:szCs w:val="24"/>
        </w:rPr>
        <w:t>ALGA also notes that based on average travel speeds of bicycle riders on bicycle paths (between 18 km/h and 30km/h), the frequency of passing at 25</w:t>
      </w:r>
      <w:r w:rsidR="006938FD">
        <w:rPr>
          <w:rFonts w:ascii="Arial" w:hAnsi="Arial" w:cs="Arial"/>
          <w:sz w:val="24"/>
          <w:szCs w:val="24"/>
        </w:rPr>
        <w:t xml:space="preserve">km/h is expected to be less than the alternative speed approach of 15km/h, </w:t>
      </w:r>
      <w:r w:rsidR="00C4621D">
        <w:rPr>
          <w:rFonts w:ascii="Arial" w:hAnsi="Arial" w:cs="Arial"/>
          <w:sz w:val="24"/>
          <w:szCs w:val="24"/>
        </w:rPr>
        <w:t xml:space="preserve">and </w:t>
      </w:r>
      <w:r w:rsidR="006938FD">
        <w:rPr>
          <w:rFonts w:ascii="Arial" w:hAnsi="Arial" w:cs="Arial"/>
          <w:sz w:val="24"/>
          <w:szCs w:val="24"/>
        </w:rPr>
        <w:t>so should not be expected to increase safety concerns.</w:t>
      </w:r>
    </w:p>
    <w:p w14:paraId="31127592" w14:textId="756CFF07" w:rsidR="00511897" w:rsidRDefault="00511897">
      <w:pPr>
        <w:rPr>
          <w:rFonts w:ascii="Arial" w:hAnsi="Arial" w:cs="Arial"/>
          <w:sz w:val="24"/>
          <w:szCs w:val="24"/>
        </w:rPr>
      </w:pPr>
    </w:p>
    <w:p w14:paraId="6BBE3130" w14:textId="41FAFCCB" w:rsidR="00856FA6" w:rsidRDefault="00856FA6" w:rsidP="00856FA6">
      <w:pPr>
        <w:rPr>
          <w:rFonts w:ascii="Arial" w:hAnsi="Arial" w:cs="Arial"/>
          <w:sz w:val="24"/>
          <w:szCs w:val="24"/>
        </w:rPr>
      </w:pPr>
      <w:r>
        <w:rPr>
          <w:rFonts w:ascii="Arial" w:hAnsi="Arial" w:cs="Arial"/>
          <w:sz w:val="24"/>
          <w:szCs w:val="24"/>
        </w:rPr>
        <w:t>In regard to Question 8 listed on page 30 of the RIS paper, which is pertinent to the comments made in the section immediately above, ALGA’s response is as follows:</w:t>
      </w:r>
    </w:p>
    <w:p w14:paraId="68FC64CB" w14:textId="77777777" w:rsidR="00856FA6" w:rsidRDefault="00856FA6" w:rsidP="00856FA6">
      <w:pPr>
        <w:rPr>
          <w:rFonts w:ascii="Arial" w:hAnsi="Arial" w:cs="Arial"/>
          <w:b/>
          <w:bCs/>
          <w:sz w:val="24"/>
          <w:szCs w:val="24"/>
          <w:u w:val="single"/>
        </w:rPr>
      </w:pPr>
    </w:p>
    <w:p w14:paraId="7A71E084" w14:textId="06F7BC38" w:rsidR="00856FA6" w:rsidRDefault="00856FA6" w:rsidP="00856FA6">
      <w:pPr>
        <w:rPr>
          <w:rFonts w:ascii="Arial" w:hAnsi="Arial" w:cs="Arial"/>
          <w:sz w:val="24"/>
          <w:szCs w:val="24"/>
        </w:rPr>
      </w:pPr>
      <w:r w:rsidRPr="00D969C8">
        <w:rPr>
          <w:rFonts w:ascii="Arial" w:hAnsi="Arial" w:cs="Arial"/>
          <w:b/>
          <w:bCs/>
          <w:sz w:val="24"/>
          <w:szCs w:val="24"/>
          <w:u w:val="single"/>
        </w:rPr>
        <w:t xml:space="preserve">Question </w:t>
      </w:r>
      <w:r>
        <w:rPr>
          <w:rFonts w:ascii="Arial" w:hAnsi="Arial" w:cs="Arial"/>
          <w:b/>
          <w:bCs/>
          <w:sz w:val="24"/>
          <w:szCs w:val="24"/>
          <w:u w:val="single"/>
        </w:rPr>
        <w:t>8</w:t>
      </w:r>
      <w:r>
        <w:rPr>
          <w:rFonts w:ascii="Arial" w:hAnsi="Arial" w:cs="Arial"/>
          <w:sz w:val="24"/>
          <w:szCs w:val="24"/>
        </w:rPr>
        <w:t>:</w:t>
      </w:r>
      <w:r>
        <w:rPr>
          <w:rFonts w:ascii="Arial" w:hAnsi="Arial" w:cs="Arial"/>
          <w:sz w:val="24"/>
          <w:szCs w:val="24"/>
        </w:rPr>
        <w:tab/>
        <w:t>Do you agree with the overall assessment that Option 3, Speed Approach 1 is the option that best balances mobility and safety?</w:t>
      </w:r>
    </w:p>
    <w:p w14:paraId="01748DA3" w14:textId="6F6A5185" w:rsidR="00856FA6" w:rsidRDefault="00856FA6" w:rsidP="00856FA6">
      <w:pPr>
        <w:rPr>
          <w:rFonts w:ascii="Arial" w:hAnsi="Arial" w:cs="Arial"/>
          <w:sz w:val="24"/>
          <w:szCs w:val="24"/>
        </w:rPr>
      </w:pPr>
    </w:p>
    <w:p w14:paraId="5CC65B12" w14:textId="2D8BCFE9" w:rsidR="00856FA6" w:rsidRPr="00856FA6" w:rsidRDefault="00856FA6" w:rsidP="00856FA6">
      <w:pPr>
        <w:rPr>
          <w:rFonts w:ascii="Arial" w:hAnsi="Arial" w:cs="Arial"/>
          <w:b/>
          <w:bCs/>
          <w:sz w:val="24"/>
          <w:szCs w:val="24"/>
        </w:rPr>
      </w:pPr>
      <w:r w:rsidRPr="00856FA6">
        <w:rPr>
          <w:rFonts w:ascii="Arial" w:hAnsi="Arial" w:cs="Arial"/>
          <w:b/>
          <w:bCs/>
          <w:sz w:val="24"/>
          <w:szCs w:val="24"/>
          <w:u w:val="single"/>
        </w:rPr>
        <w:t>Response</w:t>
      </w:r>
      <w:r w:rsidRPr="00856FA6">
        <w:rPr>
          <w:rFonts w:ascii="Arial" w:hAnsi="Arial" w:cs="Arial"/>
          <w:sz w:val="24"/>
          <w:szCs w:val="24"/>
        </w:rPr>
        <w:t>:</w:t>
      </w:r>
      <w:r w:rsidRPr="00856FA6">
        <w:rPr>
          <w:rFonts w:ascii="Arial" w:hAnsi="Arial" w:cs="Arial"/>
          <w:sz w:val="24"/>
          <w:szCs w:val="24"/>
        </w:rPr>
        <w:tab/>
      </w:r>
      <w:r>
        <w:rPr>
          <w:rFonts w:ascii="Arial" w:hAnsi="Arial" w:cs="Arial"/>
          <w:sz w:val="24"/>
          <w:szCs w:val="24"/>
        </w:rPr>
        <w:t>Yes</w:t>
      </w:r>
      <w:r w:rsidR="005F4696">
        <w:rPr>
          <w:rFonts w:ascii="Arial" w:hAnsi="Arial" w:cs="Arial"/>
          <w:sz w:val="24"/>
          <w:szCs w:val="24"/>
        </w:rPr>
        <w:t>,</w:t>
      </w:r>
      <w:r>
        <w:rPr>
          <w:rFonts w:ascii="Arial" w:hAnsi="Arial" w:cs="Arial"/>
          <w:sz w:val="24"/>
          <w:szCs w:val="24"/>
        </w:rPr>
        <w:t xml:space="preserve"> </w:t>
      </w:r>
      <w:r w:rsidRPr="00856FA6">
        <w:rPr>
          <w:rFonts w:ascii="Arial" w:hAnsi="Arial" w:cs="Arial"/>
          <w:sz w:val="24"/>
          <w:szCs w:val="24"/>
        </w:rPr>
        <w:t>ALGA</w:t>
      </w:r>
      <w:r>
        <w:rPr>
          <w:rFonts w:ascii="Arial" w:hAnsi="Arial" w:cs="Arial"/>
          <w:sz w:val="24"/>
          <w:szCs w:val="24"/>
        </w:rPr>
        <w:t xml:space="preserve"> does agree with the overall assessment that Option 3, Speed A</w:t>
      </w:r>
      <w:r w:rsidR="00EF143C">
        <w:rPr>
          <w:rFonts w:ascii="Arial" w:hAnsi="Arial" w:cs="Arial"/>
          <w:sz w:val="24"/>
          <w:szCs w:val="24"/>
        </w:rPr>
        <w:t>pproach 1 is the option that best balances mobility and safety, for the reasons mentioned in the Determining a Preferred Option section immediately above.</w:t>
      </w:r>
      <w:r w:rsidRPr="00856FA6">
        <w:rPr>
          <w:rFonts w:ascii="Arial" w:hAnsi="Arial" w:cs="Arial"/>
          <w:b/>
          <w:bCs/>
          <w:sz w:val="24"/>
          <w:szCs w:val="24"/>
        </w:rPr>
        <w:tab/>
      </w:r>
    </w:p>
    <w:p w14:paraId="4CD11915" w14:textId="77777777" w:rsidR="00856FA6" w:rsidRDefault="00856FA6">
      <w:pPr>
        <w:rPr>
          <w:rFonts w:ascii="Arial" w:hAnsi="Arial" w:cs="Arial"/>
          <w:sz w:val="24"/>
          <w:szCs w:val="24"/>
        </w:rPr>
      </w:pPr>
    </w:p>
    <w:p w14:paraId="0D7B4A39" w14:textId="3496AA2F" w:rsidR="00CD0D21" w:rsidRDefault="005F4696">
      <w:pPr>
        <w:rPr>
          <w:rFonts w:ascii="Arial" w:hAnsi="Arial" w:cs="Arial"/>
          <w:sz w:val="24"/>
          <w:szCs w:val="24"/>
        </w:rPr>
      </w:pPr>
      <w:r>
        <w:rPr>
          <w:rFonts w:ascii="Arial" w:hAnsi="Arial" w:cs="Arial"/>
          <w:sz w:val="24"/>
          <w:szCs w:val="24"/>
        </w:rPr>
        <w:t xml:space="preserve">On another aspect of implementing the Preferred Option, </w:t>
      </w:r>
      <w:r w:rsidR="00511897">
        <w:rPr>
          <w:rFonts w:ascii="Arial" w:hAnsi="Arial" w:cs="Arial"/>
          <w:sz w:val="24"/>
          <w:szCs w:val="24"/>
        </w:rPr>
        <w:t xml:space="preserve">ALGA notes </w:t>
      </w:r>
      <w:r w:rsidR="00486291">
        <w:rPr>
          <w:rFonts w:ascii="Arial" w:hAnsi="Arial" w:cs="Arial"/>
          <w:sz w:val="24"/>
          <w:szCs w:val="24"/>
        </w:rPr>
        <w:t>that NTC’s acknowledges</w:t>
      </w:r>
      <w:r w:rsidR="00511897">
        <w:rPr>
          <w:rFonts w:ascii="Arial" w:hAnsi="Arial" w:cs="Arial"/>
          <w:sz w:val="24"/>
          <w:szCs w:val="24"/>
        </w:rPr>
        <w:t xml:space="preserve"> </w:t>
      </w:r>
      <w:r w:rsidR="00486291">
        <w:rPr>
          <w:rFonts w:ascii="Arial" w:hAnsi="Arial" w:cs="Arial"/>
          <w:sz w:val="24"/>
          <w:szCs w:val="24"/>
        </w:rPr>
        <w:t>that to minimise the safety risks for the preferred option, there will need to be a high level of compliance and a clear enforcement of the proposed new road rules, including minimising PMD speed around pedestrians.</w:t>
      </w:r>
    </w:p>
    <w:p w14:paraId="6885D2BB" w14:textId="77777777" w:rsidR="00CD0D21" w:rsidRDefault="00CD0D21">
      <w:pPr>
        <w:rPr>
          <w:rFonts w:ascii="Arial" w:hAnsi="Arial" w:cs="Arial"/>
          <w:sz w:val="24"/>
          <w:szCs w:val="24"/>
        </w:rPr>
      </w:pPr>
    </w:p>
    <w:p w14:paraId="4334CCAC" w14:textId="51D0F002" w:rsidR="00620112" w:rsidRDefault="00486291">
      <w:pPr>
        <w:rPr>
          <w:rFonts w:ascii="Arial" w:hAnsi="Arial" w:cs="Arial"/>
          <w:sz w:val="24"/>
          <w:szCs w:val="24"/>
        </w:rPr>
      </w:pPr>
      <w:r>
        <w:rPr>
          <w:rFonts w:ascii="Arial" w:hAnsi="Arial" w:cs="Arial"/>
          <w:sz w:val="24"/>
          <w:szCs w:val="24"/>
        </w:rPr>
        <w:t>ALGA would want to be kept abreast of developments in this area by NTC</w:t>
      </w:r>
      <w:r w:rsidR="00967708">
        <w:rPr>
          <w:rFonts w:ascii="Arial" w:hAnsi="Arial" w:cs="Arial"/>
          <w:sz w:val="24"/>
          <w:szCs w:val="24"/>
        </w:rPr>
        <w:t>,</w:t>
      </w:r>
      <w:r>
        <w:rPr>
          <w:rFonts w:ascii="Arial" w:hAnsi="Arial" w:cs="Arial"/>
          <w:sz w:val="24"/>
          <w:szCs w:val="24"/>
        </w:rPr>
        <w:t xml:space="preserve"> to ensure that minimising the safety risks on bicycle paths and local roads</w:t>
      </w:r>
      <w:r w:rsidR="00CD0D21">
        <w:rPr>
          <w:rFonts w:ascii="Arial" w:hAnsi="Arial" w:cs="Arial"/>
          <w:sz w:val="24"/>
          <w:szCs w:val="24"/>
        </w:rPr>
        <w:t xml:space="preserve"> is achieved.</w:t>
      </w:r>
      <w:r>
        <w:rPr>
          <w:rFonts w:ascii="Arial" w:hAnsi="Arial" w:cs="Arial"/>
          <w:sz w:val="24"/>
          <w:szCs w:val="24"/>
        </w:rPr>
        <w:t xml:space="preserve"> </w:t>
      </w:r>
    </w:p>
    <w:p w14:paraId="5CE36738" w14:textId="77777777" w:rsidR="005F4696" w:rsidRDefault="005F4696" w:rsidP="00967708">
      <w:pPr>
        <w:rPr>
          <w:rFonts w:cstheme="minorHAnsi"/>
          <w:b/>
          <w:bCs/>
          <w:sz w:val="36"/>
          <w:szCs w:val="36"/>
          <w:u w:val="single"/>
        </w:rPr>
      </w:pPr>
    </w:p>
    <w:p w14:paraId="4B2BF400" w14:textId="78FBA27D" w:rsidR="00B57D1B" w:rsidRPr="00B57D1B" w:rsidRDefault="00B57D1B" w:rsidP="00B57D1B">
      <w:pPr>
        <w:pStyle w:val="ListParagraph"/>
        <w:numPr>
          <w:ilvl w:val="0"/>
          <w:numId w:val="10"/>
        </w:numPr>
        <w:rPr>
          <w:rFonts w:ascii="Arial" w:hAnsi="Arial" w:cs="Arial"/>
          <w:b/>
          <w:bCs/>
          <w:sz w:val="36"/>
          <w:szCs w:val="36"/>
          <w:u w:val="single"/>
        </w:rPr>
      </w:pPr>
      <w:r w:rsidRPr="00B57D1B">
        <w:rPr>
          <w:rFonts w:ascii="Arial" w:hAnsi="Arial" w:cs="Arial"/>
          <w:b/>
          <w:bCs/>
          <w:sz w:val="36"/>
          <w:szCs w:val="36"/>
        </w:rPr>
        <w:t xml:space="preserve">  </w:t>
      </w:r>
      <w:r w:rsidR="0028322A" w:rsidRPr="00B57D1B">
        <w:rPr>
          <w:rFonts w:ascii="Arial" w:hAnsi="Arial" w:cs="Arial"/>
          <w:b/>
          <w:bCs/>
          <w:sz w:val="36"/>
          <w:szCs w:val="36"/>
          <w:u w:val="single"/>
        </w:rPr>
        <w:t>Comment on</w:t>
      </w:r>
      <w:r w:rsidR="00CD0D21" w:rsidRPr="00B57D1B">
        <w:rPr>
          <w:rFonts w:ascii="Arial" w:hAnsi="Arial" w:cs="Arial"/>
          <w:b/>
          <w:bCs/>
          <w:sz w:val="36"/>
          <w:szCs w:val="36"/>
          <w:u w:val="single"/>
        </w:rPr>
        <w:t xml:space="preserve"> other road and path access options</w:t>
      </w:r>
    </w:p>
    <w:p w14:paraId="4F0DFE11" w14:textId="6895843A" w:rsidR="00305CF5" w:rsidRPr="00B57D1B" w:rsidRDefault="00B57D1B" w:rsidP="00B57D1B">
      <w:pPr>
        <w:ind w:firstLine="360"/>
        <w:rPr>
          <w:rFonts w:ascii="Arial" w:hAnsi="Arial" w:cs="Arial"/>
          <w:b/>
          <w:bCs/>
          <w:sz w:val="36"/>
          <w:szCs w:val="36"/>
          <w:u w:val="single"/>
        </w:rPr>
      </w:pPr>
      <w:r>
        <w:rPr>
          <w:rFonts w:ascii="Arial" w:hAnsi="Arial" w:cs="Arial"/>
          <w:b/>
          <w:bCs/>
          <w:sz w:val="36"/>
          <w:szCs w:val="36"/>
        </w:rPr>
        <w:t xml:space="preserve"> </w:t>
      </w:r>
      <w:r w:rsidR="00CD0D21" w:rsidRPr="00B57D1B">
        <w:rPr>
          <w:rFonts w:ascii="Arial" w:hAnsi="Arial" w:cs="Arial"/>
          <w:b/>
          <w:bCs/>
          <w:sz w:val="36"/>
          <w:szCs w:val="36"/>
        </w:rPr>
        <w:t xml:space="preserve"> </w:t>
      </w:r>
      <w:r w:rsidR="00CD0D21" w:rsidRPr="00B57D1B">
        <w:rPr>
          <w:rFonts w:ascii="Arial" w:hAnsi="Arial" w:cs="Arial"/>
          <w:b/>
          <w:bCs/>
          <w:sz w:val="36"/>
          <w:szCs w:val="36"/>
          <w:u w:val="single"/>
        </w:rPr>
        <w:t>assessed</w:t>
      </w:r>
    </w:p>
    <w:p w14:paraId="5BD6313F" w14:textId="432C200B" w:rsidR="00CD0D21" w:rsidRDefault="00CD0D21" w:rsidP="00F76EB5">
      <w:pPr>
        <w:rPr>
          <w:rFonts w:ascii="Arial" w:hAnsi="Arial" w:cs="Arial"/>
          <w:sz w:val="24"/>
          <w:szCs w:val="24"/>
        </w:rPr>
      </w:pPr>
    </w:p>
    <w:p w14:paraId="0ED61DE4" w14:textId="65CFF79C" w:rsidR="00CD0D21" w:rsidRPr="00CD0D21" w:rsidRDefault="00CD0D21">
      <w:pPr>
        <w:rPr>
          <w:rFonts w:ascii="Arial" w:hAnsi="Arial" w:cs="Arial"/>
          <w:b/>
          <w:bCs/>
          <w:sz w:val="24"/>
          <w:szCs w:val="24"/>
        </w:rPr>
      </w:pPr>
      <w:r w:rsidRPr="00CD0D21">
        <w:rPr>
          <w:rFonts w:ascii="Arial" w:hAnsi="Arial" w:cs="Arial"/>
          <w:b/>
          <w:bCs/>
          <w:sz w:val="24"/>
          <w:szCs w:val="24"/>
        </w:rPr>
        <w:t>Option 2:</w:t>
      </w:r>
      <w:r w:rsidRPr="00CD0D21">
        <w:rPr>
          <w:rFonts w:ascii="Arial" w:hAnsi="Arial" w:cs="Arial"/>
          <w:b/>
          <w:bCs/>
          <w:sz w:val="24"/>
          <w:szCs w:val="24"/>
        </w:rPr>
        <w:tab/>
        <w:t>Permit access to most pedestrian infrastructure and bicycle paths</w:t>
      </w:r>
    </w:p>
    <w:p w14:paraId="5E9D00A6" w14:textId="1FF8CA2E" w:rsidR="00CD0D21" w:rsidRDefault="00CD0D21">
      <w:pPr>
        <w:rPr>
          <w:rFonts w:ascii="Arial" w:hAnsi="Arial" w:cs="Arial"/>
          <w:sz w:val="24"/>
          <w:szCs w:val="24"/>
        </w:rPr>
      </w:pPr>
      <w:r>
        <w:rPr>
          <w:rFonts w:ascii="Arial" w:hAnsi="Arial" w:cs="Arial"/>
          <w:sz w:val="24"/>
          <w:szCs w:val="24"/>
        </w:rPr>
        <w:t xml:space="preserve">ALGA </w:t>
      </w:r>
      <w:r w:rsidR="00C4621D">
        <w:rPr>
          <w:rFonts w:ascii="Arial" w:hAnsi="Arial" w:cs="Arial"/>
          <w:sz w:val="24"/>
          <w:szCs w:val="24"/>
        </w:rPr>
        <w:t>understands the benefits of</w:t>
      </w:r>
      <w:r>
        <w:rPr>
          <w:rFonts w:ascii="Arial" w:hAnsi="Arial" w:cs="Arial"/>
          <w:sz w:val="24"/>
          <w:szCs w:val="24"/>
        </w:rPr>
        <w:t xml:space="preserve"> th</w:t>
      </w:r>
      <w:r w:rsidR="00B90E90">
        <w:rPr>
          <w:rFonts w:ascii="Arial" w:hAnsi="Arial" w:cs="Arial"/>
          <w:sz w:val="24"/>
          <w:szCs w:val="24"/>
        </w:rPr>
        <w:t>is option of</w:t>
      </w:r>
      <w:r>
        <w:rPr>
          <w:rFonts w:ascii="Arial" w:hAnsi="Arial" w:cs="Arial"/>
          <w:sz w:val="24"/>
          <w:szCs w:val="24"/>
        </w:rPr>
        <w:t xml:space="preserve"> not permitting access to roads</w:t>
      </w:r>
      <w:r w:rsidR="00C4621D">
        <w:rPr>
          <w:rFonts w:ascii="Arial" w:hAnsi="Arial" w:cs="Arial"/>
          <w:sz w:val="24"/>
          <w:szCs w:val="24"/>
        </w:rPr>
        <w:t xml:space="preserve"> which seeks</w:t>
      </w:r>
      <w:r>
        <w:rPr>
          <w:rFonts w:ascii="Arial" w:hAnsi="Arial" w:cs="Arial"/>
          <w:sz w:val="24"/>
          <w:szCs w:val="24"/>
        </w:rPr>
        <w:t xml:space="preserve"> </w:t>
      </w:r>
      <w:r w:rsidR="00B90E90">
        <w:rPr>
          <w:rFonts w:ascii="Arial" w:hAnsi="Arial" w:cs="Arial"/>
          <w:sz w:val="24"/>
          <w:szCs w:val="24"/>
        </w:rPr>
        <w:t>to</w:t>
      </w:r>
      <w:r>
        <w:rPr>
          <w:rFonts w:ascii="Arial" w:hAnsi="Arial" w:cs="Arial"/>
          <w:sz w:val="24"/>
          <w:szCs w:val="24"/>
        </w:rPr>
        <w:t xml:space="preserve"> minimise the safety risks to PMD users, be</w:t>
      </w:r>
      <w:r w:rsidR="00B90E90">
        <w:rPr>
          <w:rFonts w:ascii="Arial" w:hAnsi="Arial" w:cs="Arial"/>
          <w:sz w:val="24"/>
          <w:szCs w:val="24"/>
        </w:rPr>
        <w:t>cause of</w:t>
      </w:r>
      <w:r>
        <w:rPr>
          <w:rFonts w:ascii="Arial" w:hAnsi="Arial" w:cs="Arial"/>
          <w:sz w:val="24"/>
          <w:szCs w:val="24"/>
        </w:rPr>
        <w:t xml:space="preserve"> </w:t>
      </w:r>
      <w:r w:rsidR="00B90E90">
        <w:rPr>
          <w:rFonts w:ascii="Arial" w:hAnsi="Arial" w:cs="Arial"/>
          <w:sz w:val="24"/>
          <w:szCs w:val="24"/>
        </w:rPr>
        <w:t xml:space="preserve">little interaction with motor vehicles.  </w:t>
      </w:r>
      <w:r w:rsidR="00C4621D">
        <w:rPr>
          <w:rFonts w:ascii="Arial" w:hAnsi="Arial" w:cs="Arial"/>
          <w:sz w:val="24"/>
          <w:szCs w:val="24"/>
        </w:rPr>
        <w:t xml:space="preserve">However, </w:t>
      </w:r>
      <w:r w:rsidR="00B90E90">
        <w:rPr>
          <w:rFonts w:ascii="Arial" w:hAnsi="Arial" w:cs="Arial"/>
          <w:sz w:val="24"/>
          <w:szCs w:val="24"/>
        </w:rPr>
        <w:t>this approach would reduce PMD users’ ability to achieve wider benefits for these devices</w:t>
      </w:r>
      <w:r w:rsidR="001C2F03">
        <w:rPr>
          <w:rFonts w:ascii="Arial" w:hAnsi="Arial" w:cs="Arial"/>
          <w:sz w:val="24"/>
          <w:szCs w:val="24"/>
        </w:rPr>
        <w:t>.</w:t>
      </w:r>
      <w:r w:rsidR="00C4621D">
        <w:rPr>
          <w:rFonts w:ascii="Arial" w:hAnsi="Arial" w:cs="Arial"/>
          <w:sz w:val="24"/>
          <w:szCs w:val="24"/>
        </w:rPr>
        <w:t xml:space="preserve">  </w:t>
      </w:r>
      <w:r w:rsidR="001A5441">
        <w:rPr>
          <w:rFonts w:ascii="Arial" w:hAnsi="Arial" w:cs="Arial"/>
          <w:sz w:val="24"/>
          <w:szCs w:val="24"/>
        </w:rPr>
        <w:t xml:space="preserve">With the caveats set out above, ALGA would prefer Option 3 over Option 2, which would be our second preference. </w:t>
      </w:r>
    </w:p>
    <w:p w14:paraId="3514D1F7" w14:textId="7AC7B3DD" w:rsidR="001C2F03" w:rsidRDefault="001C2F03">
      <w:pPr>
        <w:rPr>
          <w:rFonts w:ascii="Arial" w:hAnsi="Arial" w:cs="Arial"/>
          <w:sz w:val="24"/>
          <w:szCs w:val="24"/>
        </w:rPr>
      </w:pPr>
    </w:p>
    <w:p w14:paraId="0A7D8994" w14:textId="77777777" w:rsidR="001C2F03" w:rsidRDefault="001C2F03">
      <w:pPr>
        <w:rPr>
          <w:rFonts w:ascii="Arial" w:hAnsi="Arial" w:cs="Arial"/>
          <w:b/>
          <w:bCs/>
          <w:sz w:val="24"/>
          <w:szCs w:val="24"/>
        </w:rPr>
      </w:pPr>
      <w:r w:rsidRPr="001C2F03">
        <w:rPr>
          <w:rFonts w:ascii="Arial" w:hAnsi="Arial" w:cs="Arial"/>
          <w:b/>
          <w:bCs/>
          <w:sz w:val="24"/>
          <w:szCs w:val="24"/>
        </w:rPr>
        <w:t>Option 4:</w:t>
      </w:r>
      <w:r w:rsidRPr="001C2F03">
        <w:rPr>
          <w:rFonts w:ascii="Arial" w:hAnsi="Arial" w:cs="Arial"/>
          <w:b/>
          <w:bCs/>
          <w:sz w:val="24"/>
          <w:szCs w:val="24"/>
        </w:rPr>
        <w:tab/>
        <w:t xml:space="preserve">Permit access to most pedestrian infrastructure, bicycle </w:t>
      </w:r>
    </w:p>
    <w:p w14:paraId="5A4C1BE5" w14:textId="468FA22D" w:rsidR="001C2F03" w:rsidRPr="001C2F03" w:rsidRDefault="001C2F03" w:rsidP="001C2F03">
      <w:pPr>
        <w:ind w:left="720" w:firstLine="720"/>
        <w:rPr>
          <w:rFonts w:ascii="Arial" w:hAnsi="Arial" w:cs="Arial"/>
          <w:b/>
          <w:bCs/>
          <w:sz w:val="24"/>
          <w:szCs w:val="24"/>
        </w:rPr>
      </w:pPr>
      <w:r w:rsidRPr="001C2F03">
        <w:rPr>
          <w:rFonts w:ascii="Arial" w:hAnsi="Arial" w:cs="Arial"/>
          <w:b/>
          <w:bCs/>
          <w:sz w:val="24"/>
          <w:szCs w:val="24"/>
        </w:rPr>
        <w:t>infrastructure and</w:t>
      </w:r>
      <w:r>
        <w:rPr>
          <w:rFonts w:ascii="Arial" w:hAnsi="Arial" w:cs="Arial"/>
          <w:b/>
          <w:bCs/>
          <w:sz w:val="24"/>
          <w:szCs w:val="24"/>
        </w:rPr>
        <w:t xml:space="preserve"> </w:t>
      </w:r>
      <w:r w:rsidRPr="001C2F03">
        <w:rPr>
          <w:rFonts w:ascii="Arial" w:hAnsi="Arial" w:cs="Arial"/>
          <w:b/>
          <w:bCs/>
          <w:sz w:val="24"/>
          <w:szCs w:val="24"/>
        </w:rPr>
        <w:t>roads</w:t>
      </w:r>
    </w:p>
    <w:p w14:paraId="425FE7A1" w14:textId="4B92CB8A" w:rsidR="00A56726" w:rsidRDefault="001C2F03">
      <w:pPr>
        <w:rPr>
          <w:rFonts w:ascii="Arial" w:hAnsi="Arial" w:cs="Arial"/>
          <w:sz w:val="24"/>
          <w:szCs w:val="24"/>
        </w:rPr>
      </w:pPr>
      <w:r>
        <w:rPr>
          <w:rFonts w:ascii="Arial" w:hAnsi="Arial" w:cs="Arial"/>
          <w:sz w:val="24"/>
          <w:szCs w:val="24"/>
        </w:rPr>
        <w:t xml:space="preserve">Permitting access to roads where PMD users would interact with motor vehicles at high speeds (e.g. arterial roads and </w:t>
      </w:r>
      <w:r w:rsidR="00A56726">
        <w:rPr>
          <w:rFonts w:ascii="Arial" w:hAnsi="Arial" w:cs="Arial"/>
          <w:sz w:val="24"/>
          <w:szCs w:val="24"/>
        </w:rPr>
        <w:t>freeways</w:t>
      </w:r>
      <w:r>
        <w:rPr>
          <w:rFonts w:ascii="Arial" w:hAnsi="Arial" w:cs="Arial"/>
          <w:sz w:val="24"/>
          <w:szCs w:val="24"/>
        </w:rPr>
        <w:t xml:space="preserve">) unnecessarily exposes PMDs users to much higher risks of </w:t>
      </w:r>
      <w:r w:rsidR="00A56726">
        <w:rPr>
          <w:rFonts w:ascii="Arial" w:hAnsi="Arial" w:cs="Arial"/>
          <w:sz w:val="24"/>
          <w:szCs w:val="24"/>
        </w:rPr>
        <w:t xml:space="preserve">injury.  </w:t>
      </w:r>
      <w:r>
        <w:rPr>
          <w:rFonts w:ascii="Arial" w:hAnsi="Arial" w:cs="Arial"/>
          <w:sz w:val="24"/>
          <w:szCs w:val="24"/>
        </w:rPr>
        <w:t xml:space="preserve">ALGA </w:t>
      </w:r>
      <w:r w:rsidR="00B57D1B">
        <w:rPr>
          <w:rFonts w:ascii="Arial" w:hAnsi="Arial" w:cs="Arial"/>
          <w:sz w:val="24"/>
          <w:szCs w:val="24"/>
        </w:rPr>
        <w:t xml:space="preserve">does not </w:t>
      </w:r>
      <w:r>
        <w:rPr>
          <w:rFonts w:ascii="Arial" w:hAnsi="Arial" w:cs="Arial"/>
          <w:sz w:val="24"/>
          <w:szCs w:val="24"/>
        </w:rPr>
        <w:t>support</w:t>
      </w:r>
      <w:r w:rsidR="001A5441">
        <w:rPr>
          <w:rFonts w:ascii="Arial" w:hAnsi="Arial" w:cs="Arial"/>
          <w:sz w:val="24"/>
          <w:szCs w:val="24"/>
        </w:rPr>
        <w:t xml:space="preserve"> </w:t>
      </w:r>
      <w:r w:rsidR="00A56726">
        <w:rPr>
          <w:rFonts w:ascii="Arial" w:hAnsi="Arial" w:cs="Arial"/>
          <w:sz w:val="24"/>
          <w:szCs w:val="24"/>
        </w:rPr>
        <w:t>permit</w:t>
      </w:r>
      <w:r w:rsidR="001A5441">
        <w:rPr>
          <w:rFonts w:ascii="Arial" w:hAnsi="Arial" w:cs="Arial"/>
          <w:sz w:val="24"/>
          <w:szCs w:val="24"/>
        </w:rPr>
        <w:t>ting</w:t>
      </w:r>
      <w:r w:rsidR="00A56726">
        <w:rPr>
          <w:rFonts w:ascii="Arial" w:hAnsi="Arial" w:cs="Arial"/>
          <w:sz w:val="24"/>
          <w:szCs w:val="24"/>
        </w:rPr>
        <w:t xml:space="preserve"> access in such </w:t>
      </w:r>
    </w:p>
    <w:p w14:paraId="782C57CF" w14:textId="7445D644" w:rsidR="00305CF5" w:rsidRDefault="00A56726">
      <w:pPr>
        <w:rPr>
          <w:rFonts w:ascii="Arial" w:hAnsi="Arial" w:cs="Arial"/>
          <w:sz w:val="24"/>
          <w:szCs w:val="24"/>
        </w:rPr>
      </w:pPr>
      <w:r>
        <w:rPr>
          <w:rFonts w:ascii="Arial" w:hAnsi="Arial" w:cs="Arial"/>
          <w:sz w:val="24"/>
          <w:szCs w:val="24"/>
        </w:rPr>
        <w:t>circumstances.</w:t>
      </w:r>
    </w:p>
    <w:p w14:paraId="5C493605" w14:textId="451495E9" w:rsidR="00B57D1B" w:rsidRDefault="00B57D1B" w:rsidP="0026340A">
      <w:pPr>
        <w:autoSpaceDE w:val="0"/>
        <w:autoSpaceDN w:val="0"/>
        <w:adjustRightInd w:val="0"/>
        <w:rPr>
          <w:rFonts w:ascii="Arial" w:hAnsi="Arial" w:cs="Arial"/>
          <w:b/>
          <w:bCs/>
          <w:sz w:val="36"/>
          <w:szCs w:val="36"/>
        </w:rPr>
      </w:pPr>
    </w:p>
    <w:p w14:paraId="41C7F06C" w14:textId="2E5F44D7" w:rsidR="00F76EB5" w:rsidRDefault="00F76EB5" w:rsidP="0026340A">
      <w:pPr>
        <w:autoSpaceDE w:val="0"/>
        <w:autoSpaceDN w:val="0"/>
        <w:adjustRightInd w:val="0"/>
        <w:rPr>
          <w:rFonts w:ascii="Arial" w:hAnsi="Arial" w:cs="Arial"/>
          <w:b/>
          <w:bCs/>
          <w:sz w:val="36"/>
          <w:szCs w:val="36"/>
        </w:rPr>
      </w:pPr>
    </w:p>
    <w:p w14:paraId="17E0AB46" w14:textId="7A9C6A8F" w:rsidR="00F76EB5" w:rsidRPr="00F76EB5" w:rsidRDefault="00F76EB5" w:rsidP="0026340A">
      <w:pPr>
        <w:autoSpaceDE w:val="0"/>
        <w:autoSpaceDN w:val="0"/>
        <w:adjustRightInd w:val="0"/>
        <w:rPr>
          <w:rFonts w:ascii="Arial" w:hAnsi="Arial" w:cs="Arial"/>
          <w:sz w:val="36"/>
          <w:szCs w:val="36"/>
          <w:u w:val="single"/>
        </w:rPr>
      </w:pPr>
      <w:r w:rsidRPr="00F76EB5">
        <w:rPr>
          <w:rFonts w:ascii="Arial" w:hAnsi="Arial" w:cs="Arial"/>
          <w:sz w:val="36"/>
          <w:szCs w:val="36"/>
          <w:u w:val="single"/>
        </w:rPr>
        <w:t>PTO</w:t>
      </w:r>
    </w:p>
    <w:p w14:paraId="171660CF" w14:textId="508CA124" w:rsidR="00F76EB5" w:rsidRDefault="00F76EB5" w:rsidP="0026340A">
      <w:pPr>
        <w:autoSpaceDE w:val="0"/>
        <w:autoSpaceDN w:val="0"/>
        <w:adjustRightInd w:val="0"/>
        <w:rPr>
          <w:rFonts w:ascii="Arial" w:hAnsi="Arial" w:cs="Arial"/>
          <w:b/>
          <w:bCs/>
          <w:sz w:val="36"/>
          <w:szCs w:val="36"/>
        </w:rPr>
      </w:pPr>
    </w:p>
    <w:p w14:paraId="3E0EC7E8" w14:textId="77777777" w:rsidR="00F76EB5" w:rsidRDefault="00F76EB5" w:rsidP="0026340A">
      <w:pPr>
        <w:autoSpaceDE w:val="0"/>
        <w:autoSpaceDN w:val="0"/>
        <w:adjustRightInd w:val="0"/>
        <w:rPr>
          <w:rFonts w:ascii="Arial" w:hAnsi="Arial" w:cs="Arial"/>
          <w:b/>
          <w:bCs/>
          <w:sz w:val="36"/>
          <w:szCs w:val="36"/>
        </w:rPr>
      </w:pPr>
    </w:p>
    <w:p w14:paraId="7FF6FCFF" w14:textId="632BCB31" w:rsidR="0026340A" w:rsidRPr="00B57D1B" w:rsidRDefault="00B57D1B" w:rsidP="00B57D1B">
      <w:pPr>
        <w:pStyle w:val="ListParagraph"/>
        <w:numPr>
          <w:ilvl w:val="0"/>
          <w:numId w:val="10"/>
        </w:numPr>
        <w:autoSpaceDE w:val="0"/>
        <w:autoSpaceDN w:val="0"/>
        <w:adjustRightInd w:val="0"/>
        <w:rPr>
          <w:rFonts w:ascii="Arial" w:hAnsi="Arial" w:cs="Arial"/>
          <w:b/>
          <w:bCs/>
          <w:sz w:val="36"/>
          <w:szCs w:val="36"/>
          <w:u w:val="single"/>
        </w:rPr>
      </w:pPr>
      <w:r>
        <w:rPr>
          <w:rFonts w:ascii="Arial" w:hAnsi="Arial" w:cs="Arial"/>
          <w:b/>
          <w:bCs/>
          <w:sz w:val="36"/>
          <w:szCs w:val="36"/>
        </w:rPr>
        <w:t xml:space="preserve">  </w:t>
      </w:r>
      <w:r w:rsidR="0026340A" w:rsidRPr="00B57D1B">
        <w:rPr>
          <w:rFonts w:ascii="Arial" w:hAnsi="Arial" w:cs="Arial"/>
          <w:b/>
          <w:bCs/>
          <w:sz w:val="36"/>
          <w:szCs w:val="36"/>
          <w:u w:val="single"/>
        </w:rPr>
        <w:t>Conclusion</w:t>
      </w:r>
    </w:p>
    <w:p w14:paraId="06016AE9" w14:textId="77777777" w:rsidR="00F76EB5" w:rsidRDefault="00F76EB5" w:rsidP="0026340A">
      <w:pPr>
        <w:outlineLvl w:val="0"/>
        <w:rPr>
          <w:rFonts w:ascii="Arial" w:hAnsi="Arial" w:cs="Arial"/>
          <w:sz w:val="24"/>
          <w:szCs w:val="24"/>
        </w:rPr>
      </w:pPr>
    </w:p>
    <w:p w14:paraId="6DEB6B05" w14:textId="47A45298" w:rsidR="0026340A" w:rsidRPr="004D1D36" w:rsidRDefault="0026340A" w:rsidP="0026340A">
      <w:pPr>
        <w:outlineLvl w:val="0"/>
        <w:rPr>
          <w:rFonts w:ascii="Arial" w:hAnsi="Arial" w:cs="Arial"/>
          <w:sz w:val="24"/>
          <w:szCs w:val="24"/>
        </w:rPr>
      </w:pPr>
      <w:r w:rsidRPr="004D1D36">
        <w:rPr>
          <w:rFonts w:ascii="Arial" w:hAnsi="Arial" w:cs="Arial"/>
          <w:sz w:val="24"/>
          <w:szCs w:val="24"/>
        </w:rPr>
        <w:t xml:space="preserve">ALGA welcomes the opportunity to provide this Submission in response to the </w:t>
      </w:r>
      <w:r>
        <w:rPr>
          <w:rFonts w:ascii="Arial" w:hAnsi="Arial" w:cs="Arial"/>
          <w:sz w:val="24"/>
          <w:szCs w:val="24"/>
        </w:rPr>
        <w:t xml:space="preserve">National Transport Commission’s (NTC) </w:t>
      </w:r>
      <w:r w:rsidRPr="002D7C58">
        <w:rPr>
          <w:rFonts w:ascii="Arial" w:hAnsi="Arial" w:cs="Arial"/>
          <w:sz w:val="24"/>
          <w:szCs w:val="24"/>
          <w:u w:val="single"/>
        </w:rPr>
        <w:t>Consultation Regulation Impact Statement</w:t>
      </w:r>
      <w:r w:rsidR="0028322A">
        <w:rPr>
          <w:rFonts w:ascii="Arial" w:hAnsi="Arial" w:cs="Arial"/>
          <w:sz w:val="24"/>
          <w:szCs w:val="24"/>
        </w:rPr>
        <w:t xml:space="preserve"> </w:t>
      </w:r>
      <w:r>
        <w:rPr>
          <w:rFonts w:ascii="Arial" w:hAnsi="Arial" w:cs="Arial"/>
          <w:sz w:val="24"/>
          <w:szCs w:val="24"/>
        </w:rPr>
        <w:t xml:space="preserve">in regard to the </w:t>
      </w:r>
      <w:r w:rsidRPr="002D7C58">
        <w:rPr>
          <w:rFonts w:ascii="Arial" w:hAnsi="Arial" w:cs="Arial"/>
          <w:i/>
          <w:iCs/>
          <w:sz w:val="24"/>
          <w:szCs w:val="24"/>
        </w:rPr>
        <w:t xml:space="preserve">Barriers to the safe use of personal mobility devices: </w:t>
      </w:r>
      <w:r w:rsidR="0028322A">
        <w:rPr>
          <w:rFonts w:ascii="Arial" w:hAnsi="Arial" w:cs="Arial"/>
          <w:i/>
          <w:iCs/>
          <w:sz w:val="24"/>
          <w:szCs w:val="24"/>
        </w:rPr>
        <w:t>discussion paper</w:t>
      </w:r>
      <w:r w:rsidR="005D2BE6">
        <w:rPr>
          <w:rFonts w:ascii="Arial" w:hAnsi="Arial" w:cs="Arial"/>
          <w:i/>
          <w:iCs/>
          <w:sz w:val="24"/>
          <w:szCs w:val="24"/>
        </w:rPr>
        <w:t>.</w:t>
      </w:r>
    </w:p>
    <w:p w14:paraId="7B758D8F" w14:textId="77777777" w:rsidR="0026340A" w:rsidRPr="004D1D36" w:rsidRDefault="0026340A" w:rsidP="0026340A">
      <w:pPr>
        <w:rPr>
          <w:rFonts w:ascii="Arial" w:hAnsi="Arial" w:cs="Arial"/>
          <w:sz w:val="24"/>
          <w:szCs w:val="24"/>
        </w:rPr>
      </w:pPr>
    </w:p>
    <w:p w14:paraId="63123C39" w14:textId="355A9F1C" w:rsidR="005D2BE6" w:rsidRDefault="005D2BE6" w:rsidP="0026340A">
      <w:pPr>
        <w:rPr>
          <w:rFonts w:ascii="Arial" w:hAnsi="Arial" w:cs="Arial"/>
          <w:sz w:val="24"/>
          <w:szCs w:val="24"/>
        </w:rPr>
      </w:pPr>
      <w:r>
        <w:rPr>
          <w:rFonts w:ascii="Arial" w:hAnsi="Arial" w:cs="Arial"/>
          <w:sz w:val="24"/>
          <w:szCs w:val="24"/>
        </w:rPr>
        <w:t xml:space="preserve">In terms of next steps, we note that NTC will analyse the submissions received in response to the Consultation RIS paper and undertake targeted consultation with the states, territories and industry peak bodies.  </w:t>
      </w:r>
      <w:r w:rsidR="0026340A" w:rsidRPr="00CB5B3B">
        <w:rPr>
          <w:rFonts w:ascii="Arial" w:hAnsi="Arial" w:cs="Arial"/>
          <w:sz w:val="24"/>
          <w:szCs w:val="24"/>
        </w:rPr>
        <w:t xml:space="preserve">ALGA </w:t>
      </w:r>
      <w:r>
        <w:rPr>
          <w:rFonts w:ascii="Arial" w:hAnsi="Arial" w:cs="Arial"/>
          <w:sz w:val="24"/>
          <w:szCs w:val="24"/>
        </w:rPr>
        <w:t xml:space="preserve">also </w:t>
      </w:r>
      <w:r w:rsidR="0026340A" w:rsidRPr="00CB5B3B">
        <w:rPr>
          <w:rFonts w:ascii="Arial" w:hAnsi="Arial" w:cs="Arial"/>
          <w:sz w:val="24"/>
          <w:szCs w:val="24"/>
        </w:rPr>
        <w:t xml:space="preserve">looks forward to an on-going dialogue and consultation with the National Transport Commission as this </w:t>
      </w:r>
      <w:r w:rsidR="00CB5B3B">
        <w:rPr>
          <w:rFonts w:ascii="Arial" w:hAnsi="Arial" w:cs="Arial"/>
          <w:sz w:val="24"/>
          <w:szCs w:val="24"/>
        </w:rPr>
        <w:t>RIS</w:t>
      </w:r>
      <w:r w:rsidR="0026340A" w:rsidRPr="00CB5B3B">
        <w:rPr>
          <w:rFonts w:ascii="Arial" w:hAnsi="Arial" w:cs="Arial"/>
          <w:sz w:val="24"/>
          <w:szCs w:val="24"/>
        </w:rPr>
        <w:t xml:space="preserve"> process</w:t>
      </w:r>
      <w:r>
        <w:rPr>
          <w:rFonts w:ascii="Arial" w:hAnsi="Arial" w:cs="Arial"/>
          <w:sz w:val="24"/>
          <w:szCs w:val="24"/>
        </w:rPr>
        <w:t xml:space="preserve"> proceeds.</w:t>
      </w:r>
    </w:p>
    <w:p w14:paraId="25029E03" w14:textId="77777777" w:rsidR="005D2BE6" w:rsidRDefault="005D2BE6" w:rsidP="0026340A">
      <w:pPr>
        <w:rPr>
          <w:rFonts w:ascii="Arial" w:hAnsi="Arial" w:cs="Arial"/>
          <w:sz w:val="24"/>
          <w:szCs w:val="24"/>
        </w:rPr>
      </w:pPr>
    </w:p>
    <w:p w14:paraId="62741013" w14:textId="6F144FF6" w:rsidR="005D2BE6" w:rsidRDefault="005D2BE6" w:rsidP="0026340A">
      <w:pPr>
        <w:rPr>
          <w:rFonts w:ascii="Arial" w:hAnsi="Arial" w:cs="Arial"/>
          <w:sz w:val="24"/>
          <w:szCs w:val="24"/>
        </w:rPr>
      </w:pPr>
      <w:r>
        <w:rPr>
          <w:rFonts w:ascii="Arial" w:hAnsi="Arial" w:cs="Arial"/>
          <w:sz w:val="24"/>
          <w:szCs w:val="24"/>
        </w:rPr>
        <w:t xml:space="preserve">We note that NTC is scheduled to present policy and legislative amendments to the </w:t>
      </w:r>
    </w:p>
    <w:p w14:paraId="77F56679" w14:textId="6D8E2DB2" w:rsidR="005D2BE6" w:rsidRDefault="00CB5B3B" w:rsidP="0026340A">
      <w:pPr>
        <w:rPr>
          <w:rFonts w:ascii="Arial" w:hAnsi="Arial" w:cs="Arial"/>
          <w:sz w:val="24"/>
          <w:szCs w:val="24"/>
        </w:rPr>
      </w:pPr>
      <w:r>
        <w:rPr>
          <w:rFonts w:ascii="Arial" w:hAnsi="Arial" w:cs="Arial"/>
          <w:sz w:val="24"/>
          <w:szCs w:val="24"/>
        </w:rPr>
        <w:t xml:space="preserve">Transport and Infrastructure Council in </w:t>
      </w:r>
      <w:r w:rsidR="005D2BE6">
        <w:rPr>
          <w:rFonts w:ascii="Arial" w:hAnsi="Arial" w:cs="Arial"/>
          <w:sz w:val="24"/>
          <w:szCs w:val="24"/>
        </w:rPr>
        <w:t>May</w:t>
      </w:r>
      <w:r>
        <w:rPr>
          <w:rFonts w:ascii="Arial" w:hAnsi="Arial" w:cs="Arial"/>
          <w:sz w:val="24"/>
          <w:szCs w:val="24"/>
        </w:rPr>
        <w:t xml:space="preserve"> 2020</w:t>
      </w:r>
      <w:r w:rsidR="005D2BE6">
        <w:rPr>
          <w:rFonts w:ascii="Arial" w:hAnsi="Arial" w:cs="Arial"/>
          <w:sz w:val="24"/>
          <w:szCs w:val="24"/>
        </w:rPr>
        <w:t xml:space="preserve"> for consideration.</w:t>
      </w:r>
    </w:p>
    <w:p w14:paraId="4F63F936" w14:textId="77777777" w:rsidR="0026340A" w:rsidRPr="00CB5B3B" w:rsidRDefault="0026340A" w:rsidP="0026340A">
      <w:pPr>
        <w:rPr>
          <w:rFonts w:ascii="Arial" w:hAnsi="Arial" w:cs="Arial"/>
          <w:sz w:val="24"/>
          <w:szCs w:val="24"/>
        </w:rPr>
      </w:pPr>
    </w:p>
    <w:p w14:paraId="495C7884" w14:textId="0B452D6D" w:rsidR="0026340A" w:rsidRPr="00CB5B3B" w:rsidRDefault="0026340A" w:rsidP="0026340A">
      <w:pPr>
        <w:rPr>
          <w:rFonts w:ascii="Arial" w:hAnsi="Arial" w:cs="Arial"/>
          <w:sz w:val="24"/>
          <w:szCs w:val="24"/>
        </w:rPr>
      </w:pPr>
      <w:r w:rsidRPr="00CB5B3B">
        <w:rPr>
          <w:rFonts w:ascii="Arial" w:hAnsi="Arial" w:cs="Arial"/>
          <w:sz w:val="24"/>
          <w:szCs w:val="24"/>
        </w:rPr>
        <w:t xml:space="preserve">Thank you for considering </w:t>
      </w:r>
      <w:r w:rsidR="00D2512A">
        <w:rPr>
          <w:rFonts w:ascii="Arial" w:hAnsi="Arial" w:cs="Arial"/>
          <w:sz w:val="24"/>
          <w:szCs w:val="24"/>
        </w:rPr>
        <w:t>ALGA’s</w:t>
      </w:r>
      <w:r w:rsidRPr="00CB5B3B">
        <w:rPr>
          <w:rFonts w:ascii="Arial" w:hAnsi="Arial" w:cs="Arial"/>
          <w:sz w:val="24"/>
          <w:szCs w:val="24"/>
        </w:rPr>
        <w:t xml:space="preserve"> submission.</w:t>
      </w:r>
    </w:p>
    <w:p w14:paraId="7B3F7817" w14:textId="77777777" w:rsidR="0026340A" w:rsidRPr="00CB5B3B" w:rsidRDefault="0026340A" w:rsidP="0026340A">
      <w:pPr>
        <w:rPr>
          <w:rFonts w:ascii="Arial" w:hAnsi="Arial" w:cs="Arial"/>
          <w:sz w:val="24"/>
          <w:szCs w:val="24"/>
        </w:rPr>
      </w:pPr>
    </w:p>
    <w:p w14:paraId="4CEEF31B" w14:textId="77777777" w:rsidR="0026340A" w:rsidRPr="00CB5B3B" w:rsidRDefault="0026340A" w:rsidP="0026340A">
      <w:pPr>
        <w:rPr>
          <w:rFonts w:ascii="Arial" w:hAnsi="Arial" w:cs="Arial"/>
          <w:sz w:val="24"/>
          <w:szCs w:val="24"/>
        </w:rPr>
      </w:pPr>
    </w:p>
    <w:p w14:paraId="05F12A41" w14:textId="77777777" w:rsidR="0026340A" w:rsidRPr="00CB5B3B" w:rsidRDefault="0026340A" w:rsidP="0026340A">
      <w:pPr>
        <w:rPr>
          <w:rFonts w:ascii="Arial" w:hAnsi="Arial" w:cs="Arial"/>
          <w:sz w:val="24"/>
          <w:szCs w:val="24"/>
        </w:rPr>
      </w:pPr>
    </w:p>
    <w:p w14:paraId="0FEEB21E" w14:textId="77777777" w:rsidR="0026340A" w:rsidRPr="00CB5B3B" w:rsidRDefault="0026340A" w:rsidP="0026340A">
      <w:pPr>
        <w:rPr>
          <w:rFonts w:ascii="Arial" w:hAnsi="Arial" w:cs="Arial"/>
          <w:sz w:val="24"/>
          <w:szCs w:val="24"/>
        </w:rPr>
      </w:pPr>
      <w:r w:rsidRPr="00CB5B3B">
        <w:rPr>
          <w:rFonts w:ascii="Arial" w:hAnsi="Arial" w:cs="Arial"/>
          <w:sz w:val="24"/>
          <w:szCs w:val="24"/>
        </w:rPr>
        <w:t>ALGA Secretariat</w:t>
      </w:r>
    </w:p>
    <w:p w14:paraId="5333ECB5" w14:textId="570137EE" w:rsidR="0026340A" w:rsidRPr="00CB5B3B" w:rsidRDefault="00013AC7" w:rsidP="0026340A">
      <w:pPr>
        <w:rPr>
          <w:rFonts w:ascii="Arial" w:hAnsi="Arial" w:cs="Arial"/>
          <w:sz w:val="24"/>
          <w:szCs w:val="24"/>
        </w:rPr>
      </w:pPr>
      <w:r>
        <w:rPr>
          <w:rFonts w:ascii="Arial" w:hAnsi="Arial" w:cs="Arial"/>
          <w:sz w:val="24"/>
          <w:szCs w:val="24"/>
        </w:rPr>
        <w:t>20</w:t>
      </w:r>
      <w:r w:rsidR="0026340A" w:rsidRPr="00CB5B3B">
        <w:rPr>
          <w:rFonts w:ascii="Arial" w:hAnsi="Arial" w:cs="Arial"/>
          <w:sz w:val="24"/>
          <w:szCs w:val="24"/>
        </w:rPr>
        <w:t xml:space="preserve"> December 2019</w:t>
      </w:r>
    </w:p>
    <w:p w14:paraId="7873725B" w14:textId="77777777" w:rsidR="0026340A" w:rsidRDefault="0026340A">
      <w:pPr>
        <w:rPr>
          <w:rFonts w:ascii="Arial" w:hAnsi="Arial" w:cs="Arial"/>
          <w:sz w:val="24"/>
          <w:szCs w:val="24"/>
        </w:rPr>
      </w:pPr>
    </w:p>
    <w:sectPr w:rsidR="0026340A" w:rsidSect="00A71E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35A0E" w14:textId="77777777" w:rsidR="00CA00BD" w:rsidRDefault="00CA00BD" w:rsidP="00A71E36">
      <w:r>
        <w:separator/>
      </w:r>
    </w:p>
  </w:endnote>
  <w:endnote w:type="continuationSeparator" w:id="0">
    <w:p w14:paraId="10455490" w14:textId="77777777" w:rsidR="00CA00BD" w:rsidRDefault="00CA00BD" w:rsidP="00A7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662380"/>
      <w:docPartObj>
        <w:docPartGallery w:val="Page Numbers (Bottom of Page)"/>
        <w:docPartUnique/>
      </w:docPartObj>
    </w:sdtPr>
    <w:sdtEndPr>
      <w:rPr>
        <w:noProof/>
      </w:rPr>
    </w:sdtEndPr>
    <w:sdtContent>
      <w:p w14:paraId="30BDFD7C" w14:textId="77777777" w:rsidR="00A71E36" w:rsidRDefault="00F76EB5">
        <w:pPr>
          <w:pStyle w:val="Footer"/>
          <w:jc w:val="right"/>
        </w:pPr>
      </w:p>
    </w:sdtContent>
  </w:sdt>
  <w:p w14:paraId="03B247B5" w14:textId="77777777" w:rsidR="00A71E36" w:rsidRDefault="00A71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763976"/>
      <w:docPartObj>
        <w:docPartGallery w:val="Page Numbers (Bottom of Page)"/>
        <w:docPartUnique/>
      </w:docPartObj>
    </w:sdtPr>
    <w:sdtEndPr>
      <w:rPr>
        <w:noProof/>
      </w:rPr>
    </w:sdtEndPr>
    <w:sdtContent>
      <w:p w14:paraId="5DB1CCB8" w14:textId="77777777" w:rsidR="00A71E36" w:rsidRPr="00A71E36" w:rsidRDefault="00A71E36" w:rsidP="00A71E36">
        <w:pPr>
          <w:pStyle w:val="Footer"/>
          <w:jc w:val="right"/>
        </w:pPr>
        <w:r>
          <w:fldChar w:fldCharType="begin"/>
        </w:r>
        <w:r>
          <w:instrText xml:space="preserve"> PAGE   \* MERGEFORMAT </w:instrText>
        </w:r>
        <w:r>
          <w:fldChar w:fldCharType="separate"/>
        </w:r>
        <w:r w:rsidR="008F416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2CCC" w14:textId="77777777" w:rsidR="00CA00BD" w:rsidRDefault="00CA00BD" w:rsidP="00A71E36">
      <w:r>
        <w:separator/>
      </w:r>
    </w:p>
  </w:footnote>
  <w:footnote w:type="continuationSeparator" w:id="0">
    <w:p w14:paraId="0DCEA914" w14:textId="77777777" w:rsidR="00CA00BD" w:rsidRDefault="00CA00BD" w:rsidP="00A71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265"/>
    <w:multiLevelType w:val="hybridMultilevel"/>
    <w:tmpl w:val="5914D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974C1"/>
    <w:multiLevelType w:val="hybridMultilevel"/>
    <w:tmpl w:val="4DDAF1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AE1E59"/>
    <w:multiLevelType w:val="hybridMultilevel"/>
    <w:tmpl w:val="F70C3F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692AA8"/>
    <w:multiLevelType w:val="hybridMultilevel"/>
    <w:tmpl w:val="5B0C4F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7B62F4"/>
    <w:multiLevelType w:val="hybridMultilevel"/>
    <w:tmpl w:val="E4BC8F82"/>
    <w:lvl w:ilvl="0" w:tplc="8B6C118A">
      <w:start w:val="1"/>
      <w:numFmt w:val="decimal"/>
      <w:pStyle w:val="Numbered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E9088D"/>
    <w:multiLevelType w:val="hybridMultilevel"/>
    <w:tmpl w:val="652E32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261F46"/>
    <w:multiLevelType w:val="hybridMultilevel"/>
    <w:tmpl w:val="EE9C7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031ED"/>
    <w:multiLevelType w:val="hybridMultilevel"/>
    <w:tmpl w:val="2F785D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301FB"/>
    <w:multiLevelType w:val="hybridMultilevel"/>
    <w:tmpl w:val="6EB81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042620D"/>
    <w:multiLevelType w:val="hybridMultilevel"/>
    <w:tmpl w:val="B5B8C29A"/>
    <w:lvl w:ilvl="0" w:tplc="DD8AB9FE">
      <w:start w:val="1"/>
      <w:numFmt w:val="decimal"/>
      <w:pStyle w:val="Numbered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9"/>
  </w:num>
  <w:num w:numId="6">
    <w:abstractNumId w:val="6"/>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BD"/>
    <w:rsid w:val="00000666"/>
    <w:rsid w:val="00013AC7"/>
    <w:rsid w:val="00031DC9"/>
    <w:rsid w:val="0003234E"/>
    <w:rsid w:val="00075685"/>
    <w:rsid w:val="000A279D"/>
    <w:rsid w:val="000C38E7"/>
    <w:rsid w:val="000E524D"/>
    <w:rsid w:val="00165CF0"/>
    <w:rsid w:val="001A5441"/>
    <w:rsid w:val="001C2F03"/>
    <w:rsid w:val="001D13F4"/>
    <w:rsid w:val="001D2501"/>
    <w:rsid w:val="00204C15"/>
    <w:rsid w:val="00231C2D"/>
    <w:rsid w:val="00234C88"/>
    <w:rsid w:val="0026340A"/>
    <w:rsid w:val="0028322A"/>
    <w:rsid w:val="002B1CA1"/>
    <w:rsid w:val="002D7C58"/>
    <w:rsid w:val="002F2DEC"/>
    <w:rsid w:val="00305A80"/>
    <w:rsid w:val="00305CF5"/>
    <w:rsid w:val="00341FE7"/>
    <w:rsid w:val="00354C64"/>
    <w:rsid w:val="00380717"/>
    <w:rsid w:val="003A0DA8"/>
    <w:rsid w:val="003C2A9A"/>
    <w:rsid w:val="0040634E"/>
    <w:rsid w:val="00407B22"/>
    <w:rsid w:val="00486291"/>
    <w:rsid w:val="00494902"/>
    <w:rsid w:val="004A3AB7"/>
    <w:rsid w:val="004D70CD"/>
    <w:rsid w:val="00506B0A"/>
    <w:rsid w:val="00511897"/>
    <w:rsid w:val="00555421"/>
    <w:rsid w:val="00565631"/>
    <w:rsid w:val="005B10B6"/>
    <w:rsid w:val="005B4CF4"/>
    <w:rsid w:val="005C0C47"/>
    <w:rsid w:val="005C5223"/>
    <w:rsid w:val="005C6402"/>
    <w:rsid w:val="005D2BE6"/>
    <w:rsid w:val="005F3CE0"/>
    <w:rsid w:val="005F4696"/>
    <w:rsid w:val="00620112"/>
    <w:rsid w:val="0063150E"/>
    <w:rsid w:val="00681BF3"/>
    <w:rsid w:val="006938FD"/>
    <w:rsid w:val="006D3444"/>
    <w:rsid w:val="0070201F"/>
    <w:rsid w:val="00710993"/>
    <w:rsid w:val="0072246F"/>
    <w:rsid w:val="007427E7"/>
    <w:rsid w:val="007527A1"/>
    <w:rsid w:val="0075427E"/>
    <w:rsid w:val="007D0171"/>
    <w:rsid w:val="008047F3"/>
    <w:rsid w:val="00856FA6"/>
    <w:rsid w:val="008736E7"/>
    <w:rsid w:val="008A4CF3"/>
    <w:rsid w:val="008F4160"/>
    <w:rsid w:val="00967708"/>
    <w:rsid w:val="009B0DDD"/>
    <w:rsid w:val="009E3A85"/>
    <w:rsid w:val="00A21A22"/>
    <w:rsid w:val="00A26629"/>
    <w:rsid w:val="00A44D51"/>
    <w:rsid w:val="00A52EAC"/>
    <w:rsid w:val="00A56726"/>
    <w:rsid w:val="00A71E36"/>
    <w:rsid w:val="00A756C1"/>
    <w:rsid w:val="00AD7AEC"/>
    <w:rsid w:val="00B0623E"/>
    <w:rsid w:val="00B354AE"/>
    <w:rsid w:val="00B57D1B"/>
    <w:rsid w:val="00B90E90"/>
    <w:rsid w:val="00BF19D9"/>
    <w:rsid w:val="00C04F04"/>
    <w:rsid w:val="00C274D8"/>
    <w:rsid w:val="00C43381"/>
    <w:rsid w:val="00C4621D"/>
    <w:rsid w:val="00C623B8"/>
    <w:rsid w:val="00C840EA"/>
    <w:rsid w:val="00C948FF"/>
    <w:rsid w:val="00CA00BD"/>
    <w:rsid w:val="00CA7DDB"/>
    <w:rsid w:val="00CB5B3B"/>
    <w:rsid w:val="00CD0D21"/>
    <w:rsid w:val="00CF67C4"/>
    <w:rsid w:val="00D2512A"/>
    <w:rsid w:val="00D64A99"/>
    <w:rsid w:val="00D969C8"/>
    <w:rsid w:val="00E716E2"/>
    <w:rsid w:val="00EC7A23"/>
    <w:rsid w:val="00EF143C"/>
    <w:rsid w:val="00F46174"/>
    <w:rsid w:val="00F76EB5"/>
    <w:rsid w:val="00FB0E1F"/>
    <w:rsid w:val="00FF143E"/>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93A1"/>
  <w15:chartTrackingRefBased/>
  <w15:docId w15:val="{7B0000CC-463F-4056-B06E-923DE430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63150E"/>
    <w:pPr>
      <w:spacing w:after="0" w:line="240" w:lineRule="auto"/>
    </w:pPr>
    <w:rPr>
      <w:rFonts w:eastAsiaTheme="minorHAnsi" w:hAnsiTheme="minorHAnsi" w:cstheme="minorBidi"/>
      <w:lang w:eastAsia="en-US"/>
    </w:rPr>
  </w:style>
  <w:style w:type="paragraph" w:styleId="Heading1">
    <w:name w:val="heading 1"/>
    <w:basedOn w:val="Normal"/>
    <w:next w:val="Normal"/>
    <w:link w:val="Heading1Char"/>
    <w:uiPriority w:val="9"/>
    <w:qFormat/>
    <w:rsid w:val="008F4160"/>
    <w:pPr>
      <w:keepNext/>
      <w:keepLines/>
      <w:spacing w:before="120" w:after="120"/>
      <w:outlineLvl w:val="0"/>
    </w:pPr>
    <w:rPr>
      <w:rFonts w:eastAsiaTheme="majorEastAsia" w:cstheme="majorBidi"/>
      <w:b/>
      <w:color w:val="000000" w:themeColor="text1"/>
      <w:sz w:val="36"/>
      <w:szCs w:val="32"/>
      <w:u w:val="single" w:color="0874BB"/>
    </w:rPr>
  </w:style>
  <w:style w:type="paragraph" w:styleId="Heading2">
    <w:name w:val="heading 2"/>
    <w:basedOn w:val="Normal"/>
    <w:next w:val="Normal"/>
    <w:link w:val="Heading2Char"/>
    <w:uiPriority w:val="9"/>
    <w:unhideWhenUsed/>
    <w:qFormat/>
    <w:rsid w:val="008F4160"/>
    <w:pPr>
      <w:keepNext/>
      <w:keepLines/>
      <w:spacing w:before="120" w:after="12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E7"/>
    <w:rPr>
      <w:rFonts w:ascii="Segoe UI" w:eastAsiaTheme="minorHAnsi" w:hAnsi="Segoe UI" w:cs="Segoe UI"/>
      <w:sz w:val="18"/>
      <w:szCs w:val="18"/>
      <w:lang w:eastAsia="en-US"/>
    </w:rPr>
  </w:style>
  <w:style w:type="character" w:customStyle="1" w:styleId="Heading1Char">
    <w:name w:val="Heading 1 Char"/>
    <w:basedOn w:val="DefaultParagraphFont"/>
    <w:link w:val="Heading1"/>
    <w:uiPriority w:val="9"/>
    <w:rsid w:val="008F4160"/>
    <w:rPr>
      <w:rFonts w:eastAsiaTheme="majorEastAsia" w:hAnsiTheme="minorHAnsi" w:cstheme="majorBidi"/>
      <w:b/>
      <w:color w:val="000000" w:themeColor="text1"/>
      <w:sz w:val="36"/>
      <w:szCs w:val="32"/>
      <w:u w:val="single" w:color="0874BB"/>
      <w:lang w:eastAsia="en-US"/>
    </w:rPr>
  </w:style>
  <w:style w:type="paragraph" w:styleId="TOCHeading">
    <w:name w:val="TOC Heading"/>
    <w:basedOn w:val="Heading1"/>
    <w:next w:val="Normal"/>
    <w:uiPriority w:val="39"/>
    <w:unhideWhenUsed/>
    <w:rsid w:val="0063150E"/>
    <w:pPr>
      <w:outlineLvl w:val="9"/>
    </w:pPr>
    <w:rPr>
      <w:lang w:val="en-US"/>
    </w:rPr>
  </w:style>
  <w:style w:type="character" w:customStyle="1" w:styleId="Heading2Char">
    <w:name w:val="Heading 2 Char"/>
    <w:basedOn w:val="DefaultParagraphFont"/>
    <w:link w:val="Heading2"/>
    <w:uiPriority w:val="9"/>
    <w:rsid w:val="008F4160"/>
    <w:rPr>
      <w:rFonts w:eastAsiaTheme="majorEastAsia" w:hAnsiTheme="minorHAnsi" w:cstheme="majorBidi"/>
      <w:b/>
      <w:color w:val="000000" w:themeColor="text1"/>
      <w:sz w:val="28"/>
      <w:szCs w:val="26"/>
      <w:lang w:eastAsia="en-US"/>
    </w:rPr>
  </w:style>
  <w:style w:type="paragraph" w:styleId="TOC1">
    <w:name w:val="toc 1"/>
    <w:basedOn w:val="Normal"/>
    <w:next w:val="Normal"/>
    <w:autoRedefine/>
    <w:uiPriority w:val="39"/>
    <w:unhideWhenUsed/>
    <w:rsid w:val="0063150E"/>
    <w:pPr>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63150E"/>
    <w:pPr>
      <w:spacing w:before="240"/>
    </w:pPr>
    <w:rPr>
      <w:rFonts w:cstheme="minorHAnsi"/>
      <w:b/>
      <w:bCs/>
      <w:sz w:val="20"/>
      <w:szCs w:val="20"/>
    </w:rPr>
  </w:style>
  <w:style w:type="character" w:styleId="Hyperlink">
    <w:name w:val="Hyperlink"/>
    <w:basedOn w:val="DefaultParagraphFont"/>
    <w:uiPriority w:val="99"/>
    <w:unhideWhenUsed/>
    <w:rsid w:val="0063150E"/>
    <w:rPr>
      <w:color w:val="0563C1" w:themeColor="hyperlink"/>
      <w:u w:val="single"/>
    </w:rPr>
  </w:style>
  <w:style w:type="paragraph" w:styleId="TOC3">
    <w:name w:val="toc 3"/>
    <w:basedOn w:val="Normal"/>
    <w:next w:val="Normal"/>
    <w:autoRedefine/>
    <w:uiPriority w:val="39"/>
    <w:unhideWhenUsed/>
    <w:rsid w:val="0063150E"/>
    <w:pPr>
      <w:ind w:left="220"/>
    </w:pPr>
    <w:rPr>
      <w:rFonts w:cstheme="minorHAnsi"/>
      <w:sz w:val="20"/>
      <w:szCs w:val="20"/>
    </w:rPr>
  </w:style>
  <w:style w:type="paragraph" w:styleId="TOC4">
    <w:name w:val="toc 4"/>
    <w:basedOn w:val="Normal"/>
    <w:next w:val="Normal"/>
    <w:autoRedefine/>
    <w:uiPriority w:val="39"/>
    <w:unhideWhenUsed/>
    <w:rsid w:val="0063150E"/>
    <w:pPr>
      <w:ind w:left="440"/>
    </w:pPr>
    <w:rPr>
      <w:rFonts w:cstheme="minorHAnsi"/>
      <w:sz w:val="20"/>
      <w:szCs w:val="20"/>
    </w:rPr>
  </w:style>
  <w:style w:type="paragraph" w:styleId="TOC5">
    <w:name w:val="toc 5"/>
    <w:basedOn w:val="Normal"/>
    <w:next w:val="Normal"/>
    <w:autoRedefine/>
    <w:uiPriority w:val="39"/>
    <w:unhideWhenUsed/>
    <w:rsid w:val="0063150E"/>
    <w:pPr>
      <w:ind w:left="660"/>
    </w:pPr>
    <w:rPr>
      <w:rFonts w:cstheme="minorHAnsi"/>
      <w:sz w:val="20"/>
      <w:szCs w:val="20"/>
    </w:rPr>
  </w:style>
  <w:style w:type="paragraph" w:styleId="TOC6">
    <w:name w:val="toc 6"/>
    <w:basedOn w:val="Normal"/>
    <w:next w:val="Normal"/>
    <w:autoRedefine/>
    <w:uiPriority w:val="39"/>
    <w:unhideWhenUsed/>
    <w:rsid w:val="0063150E"/>
    <w:pPr>
      <w:ind w:left="880"/>
    </w:pPr>
    <w:rPr>
      <w:rFonts w:cstheme="minorHAnsi"/>
      <w:sz w:val="20"/>
      <w:szCs w:val="20"/>
    </w:rPr>
  </w:style>
  <w:style w:type="paragraph" w:styleId="TOC7">
    <w:name w:val="toc 7"/>
    <w:basedOn w:val="Normal"/>
    <w:next w:val="Normal"/>
    <w:autoRedefine/>
    <w:uiPriority w:val="39"/>
    <w:unhideWhenUsed/>
    <w:rsid w:val="0063150E"/>
    <w:pPr>
      <w:ind w:left="1100"/>
    </w:pPr>
    <w:rPr>
      <w:rFonts w:cstheme="minorHAnsi"/>
      <w:sz w:val="20"/>
      <w:szCs w:val="20"/>
    </w:rPr>
  </w:style>
  <w:style w:type="paragraph" w:styleId="TOC8">
    <w:name w:val="toc 8"/>
    <w:basedOn w:val="Normal"/>
    <w:next w:val="Normal"/>
    <w:autoRedefine/>
    <w:uiPriority w:val="39"/>
    <w:unhideWhenUsed/>
    <w:rsid w:val="0063150E"/>
    <w:pPr>
      <w:ind w:left="1320"/>
    </w:pPr>
    <w:rPr>
      <w:rFonts w:cstheme="minorHAnsi"/>
      <w:sz w:val="20"/>
      <w:szCs w:val="20"/>
    </w:rPr>
  </w:style>
  <w:style w:type="paragraph" w:styleId="TOC9">
    <w:name w:val="toc 9"/>
    <w:basedOn w:val="Normal"/>
    <w:next w:val="Normal"/>
    <w:autoRedefine/>
    <w:uiPriority w:val="39"/>
    <w:unhideWhenUsed/>
    <w:rsid w:val="0063150E"/>
    <w:pPr>
      <w:ind w:left="1540"/>
    </w:pPr>
    <w:rPr>
      <w:rFonts w:cstheme="minorHAnsi"/>
      <w:sz w:val="20"/>
      <w:szCs w:val="20"/>
    </w:rPr>
  </w:style>
  <w:style w:type="paragraph" w:styleId="ListParagraph">
    <w:name w:val="List Paragraph"/>
    <w:basedOn w:val="Normal"/>
    <w:uiPriority w:val="34"/>
    <w:qFormat/>
    <w:rsid w:val="000A279D"/>
    <w:pPr>
      <w:ind w:left="720"/>
      <w:contextualSpacing/>
    </w:pPr>
  </w:style>
  <w:style w:type="paragraph" w:styleId="Header">
    <w:name w:val="header"/>
    <w:basedOn w:val="Normal"/>
    <w:link w:val="HeaderChar"/>
    <w:uiPriority w:val="99"/>
    <w:unhideWhenUsed/>
    <w:rsid w:val="00A71E36"/>
    <w:pPr>
      <w:tabs>
        <w:tab w:val="center" w:pos="4513"/>
        <w:tab w:val="right" w:pos="9026"/>
      </w:tabs>
    </w:pPr>
  </w:style>
  <w:style w:type="character" w:customStyle="1" w:styleId="HeaderChar">
    <w:name w:val="Header Char"/>
    <w:basedOn w:val="DefaultParagraphFont"/>
    <w:link w:val="Header"/>
    <w:uiPriority w:val="99"/>
    <w:rsid w:val="00A71E36"/>
    <w:rPr>
      <w:rFonts w:eastAsiaTheme="minorHAnsi" w:hAnsiTheme="minorHAnsi" w:cstheme="minorBidi"/>
      <w:lang w:eastAsia="en-US"/>
    </w:rPr>
  </w:style>
  <w:style w:type="paragraph" w:styleId="Footer">
    <w:name w:val="footer"/>
    <w:basedOn w:val="Normal"/>
    <w:link w:val="FooterChar"/>
    <w:uiPriority w:val="99"/>
    <w:unhideWhenUsed/>
    <w:rsid w:val="00A71E36"/>
    <w:pPr>
      <w:tabs>
        <w:tab w:val="center" w:pos="4513"/>
        <w:tab w:val="right" w:pos="9026"/>
      </w:tabs>
    </w:pPr>
  </w:style>
  <w:style w:type="character" w:customStyle="1" w:styleId="FooterChar">
    <w:name w:val="Footer Char"/>
    <w:basedOn w:val="DefaultParagraphFont"/>
    <w:link w:val="Footer"/>
    <w:uiPriority w:val="99"/>
    <w:rsid w:val="00A71E36"/>
    <w:rPr>
      <w:rFonts w:eastAsiaTheme="minorHAnsi" w:hAnsiTheme="minorHAnsi" w:cstheme="minorBidi"/>
      <w:lang w:eastAsia="en-US"/>
    </w:rPr>
  </w:style>
  <w:style w:type="paragraph" w:customStyle="1" w:styleId="NumberedHeading1">
    <w:name w:val="Numbered Heading 1"/>
    <w:basedOn w:val="Heading1"/>
    <w:qFormat/>
    <w:rsid w:val="008F4160"/>
    <w:pPr>
      <w:numPr>
        <w:numId w:val="4"/>
      </w:numPr>
      <w:ind w:left="567" w:hanging="567"/>
    </w:pPr>
  </w:style>
  <w:style w:type="paragraph" w:customStyle="1" w:styleId="NumberedHeading2">
    <w:name w:val="Numbered Heading 2"/>
    <w:basedOn w:val="Heading2"/>
    <w:qFormat/>
    <w:rsid w:val="008F4160"/>
    <w:pPr>
      <w:numPr>
        <w:numId w:val="5"/>
      </w:numPr>
      <w:ind w:left="567" w:hanging="567"/>
    </w:pPr>
  </w:style>
  <w:style w:type="character" w:styleId="CommentReference">
    <w:name w:val="annotation reference"/>
    <w:basedOn w:val="DefaultParagraphFont"/>
    <w:uiPriority w:val="99"/>
    <w:semiHidden/>
    <w:unhideWhenUsed/>
    <w:rsid w:val="00D64A99"/>
    <w:rPr>
      <w:sz w:val="16"/>
      <w:szCs w:val="16"/>
    </w:rPr>
  </w:style>
  <w:style w:type="paragraph" w:styleId="CommentText">
    <w:name w:val="annotation text"/>
    <w:basedOn w:val="Normal"/>
    <w:link w:val="CommentTextChar"/>
    <w:uiPriority w:val="99"/>
    <w:semiHidden/>
    <w:unhideWhenUsed/>
    <w:rsid w:val="00D64A99"/>
    <w:rPr>
      <w:sz w:val="20"/>
      <w:szCs w:val="20"/>
    </w:rPr>
  </w:style>
  <w:style w:type="character" w:customStyle="1" w:styleId="CommentTextChar">
    <w:name w:val="Comment Text Char"/>
    <w:basedOn w:val="DefaultParagraphFont"/>
    <w:link w:val="CommentText"/>
    <w:uiPriority w:val="99"/>
    <w:semiHidden/>
    <w:rsid w:val="00D64A99"/>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D64A99"/>
    <w:rPr>
      <w:b/>
      <w:bCs/>
    </w:rPr>
  </w:style>
  <w:style w:type="character" w:customStyle="1" w:styleId="CommentSubjectChar">
    <w:name w:val="Comment Subject Char"/>
    <w:basedOn w:val="CommentTextChar"/>
    <w:link w:val="CommentSubject"/>
    <w:uiPriority w:val="99"/>
    <w:semiHidden/>
    <w:rsid w:val="00D64A99"/>
    <w:rPr>
      <w:rFonts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dministration\Template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333550CEAD564BA83A9771AC15C1A0" ma:contentTypeVersion="2" ma:contentTypeDescription="Create a new document." ma:contentTypeScope="" ma:versionID="c1a11b02a1a4a724008c0ac2f3fe7e2d">
  <xsd:schema xmlns:xsd="http://www.w3.org/2001/XMLSchema" xmlns:xs="http://www.w3.org/2001/XMLSchema" xmlns:p="http://schemas.microsoft.com/office/2006/metadata/properties" xmlns:ns2="e6fb739e-58cc-401a-925a-5d67fcbbeea1" targetNamespace="http://schemas.microsoft.com/office/2006/metadata/properties" ma:root="true" ma:fieldsID="78288582b7776890c8e073739f770544" ns2:_="">
    <xsd:import namespace="e6fb739e-58cc-401a-925a-5d67fcbbee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739e-58cc-401a-925a-5d67fcbb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99DDE-6DA6-4781-9E38-B34530C67635}">
  <ds:schemaRefs>
    <ds:schemaRef ds:uri="http://schemas.openxmlformats.org/officeDocument/2006/bibliography"/>
  </ds:schemaRefs>
</ds:datastoreItem>
</file>

<file path=customXml/itemProps2.xml><?xml version="1.0" encoding="utf-8"?>
<ds:datastoreItem xmlns:ds="http://schemas.openxmlformats.org/officeDocument/2006/customXml" ds:itemID="{26BCAE9D-6111-4E48-8A5B-428B507006D9}"/>
</file>

<file path=customXml/itemProps3.xml><?xml version="1.0" encoding="utf-8"?>
<ds:datastoreItem xmlns:ds="http://schemas.openxmlformats.org/officeDocument/2006/customXml" ds:itemID="{53AC7B9B-DFED-4765-BCDB-D4C5AABB66CB}"/>
</file>

<file path=customXml/itemProps4.xml><?xml version="1.0" encoding="utf-8"?>
<ds:datastoreItem xmlns:ds="http://schemas.openxmlformats.org/officeDocument/2006/customXml" ds:itemID="{66E52928-64EF-436A-865E-F9C85F811020}"/>
</file>

<file path=docProps/app.xml><?xml version="1.0" encoding="utf-8"?>
<Properties xmlns="http://schemas.openxmlformats.org/officeDocument/2006/extended-properties" xmlns:vt="http://schemas.openxmlformats.org/officeDocument/2006/docPropsVTypes">
  <Template>Submission Template</Template>
  <TotalTime>1053</TotalTime>
  <Pages>9</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Foster</dc:creator>
  <cp:keywords/>
  <dc:description/>
  <cp:lastModifiedBy>Kym Foster</cp:lastModifiedBy>
  <cp:revision>29</cp:revision>
  <cp:lastPrinted>2019-12-20T01:29:00Z</cp:lastPrinted>
  <dcterms:created xsi:type="dcterms:W3CDTF">2019-12-12T00:37:00Z</dcterms:created>
  <dcterms:modified xsi:type="dcterms:W3CDTF">2019-12-20T02:10:00Z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0x010100CD333550CEAD564BA83A9771AC15C1A0</vt:lpwstr>
  </property>
</Properties>
</file>